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A2" w:rsidRPr="00B74FA3" w:rsidRDefault="006048A2" w:rsidP="006048A2">
      <w:pPr>
        <w:pStyle w:val="a4"/>
        <w:ind w:left="0" w:firstLine="0"/>
        <w:rPr>
          <w:rFonts w:cs="Times New Roman"/>
          <w:b/>
          <w:szCs w:val="24"/>
        </w:rPr>
      </w:pPr>
      <w:r w:rsidRPr="00B74FA3">
        <w:rPr>
          <w:rFonts w:cs="Times New Roman"/>
          <w:b/>
          <w:szCs w:val="24"/>
        </w:rPr>
        <w:t>Программа мероприятий в рамках реал</w:t>
      </w:r>
      <w:bookmarkStart w:id="0" w:name="_GoBack"/>
      <w:bookmarkEnd w:id="0"/>
      <w:r w:rsidRPr="00B74FA3">
        <w:rPr>
          <w:rFonts w:cs="Times New Roman"/>
          <w:b/>
          <w:szCs w:val="24"/>
        </w:rPr>
        <w:t xml:space="preserve">изации </w:t>
      </w:r>
    </w:p>
    <w:p w:rsidR="006048A2" w:rsidRDefault="006048A2" w:rsidP="006048A2">
      <w:pPr>
        <w:pStyle w:val="a4"/>
        <w:ind w:left="0" w:firstLine="0"/>
        <w:rPr>
          <w:rFonts w:cs="Times New Roman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6"/>
        <w:gridCol w:w="2532"/>
        <w:gridCol w:w="2092"/>
        <w:gridCol w:w="56"/>
        <w:gridCol w:w="2108"/>
      </w:tblGrid>
      <w:tr w:rsidR="006048A2" w:rsidTr="00930DD6">
        <w:tc>
          <w:tcPr>
            <w:tcW w:w="540" w:type="dxa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012" w:type="dxa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Мероприятие программы</w:t>
            </w:r>
          </w:p>
        </w:tc>
        <w:tc>
          <w:tcPr>
            <w:tcW w:w="2548" w:type="dxa"/>
            <w:gridSpan w:val="2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Описание требований, предъявляемых к работам по реализации мероприятий (функциональные, технические, качественные, эксплуатационные характеристики (при необходимости), спецификации и др.)</w:t>
            </w:r>
          </w:p>
        </w:tc>
        <w:tc>
          <w:tcPr>
            <w:tcW w:w="2092" w:type="dxa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Основные результаты реализации мероприятий программы</w:t>
            </w:r>
          </w:p>
        </w:tc>
        <w:tc>
          <w:tcPr>
            <w:tcW w:w="2164" w:type="dxa"/>
            <w:gridSpan w:val="2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Ожидаемые результаты инновационной деятельности</w:t>
            </w:r>
          </w:p>
        </w:tc>
      </w:tr>
      <w:tr w:rsidR="006048A2" w:rsidTr="00930DD6">
        <w:tc>
          <w:tcPr>
            <w:tcW w:w="9356" w:type="dxa"/>
            <w:gridSpan w:val="7"/>
          </w:tcPr>
          <w:p w:rsidR="006048A2" w:rsidRPr="00B6240E" w:rsidRDefault="006048A2" w:rsidP="00930DD6">
            <w:pPr>
              <w:pStyle w:val="a4"/>
              <w:ind w:left="0" w:firstLine="0"/>
              <w:jc w:val="center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2021 г.</w:t>
            </w:r>
          </w:p>
        </w:tc>
      </w:tr>
      <w:tr w:rsidR="006048A2" w:rsidTr="00930DD6">
        <w:tc>
          <w:tcPr>
            <w:tcW w:w="540" w:type="dxa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25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Определение конкретных мероприятий и ожидаемых результатов. Подготовка плана реализации проекта. Анализ состояния ОУ до начала реализации проекта. Подготовка нормативной и рабочей документации.</w:t>
            </w:r>
          </w:p>
        </w:tc>
        <w:tc>
          <w:tcPr>
            <w:tcW w:w="209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Положение о реализации инновационного образовательного проекта. Положение о деятельности образовательной организации в режиме ФИП. Положение о Координационном совете по реализации проекта. Положение о творческой (рабочей) группе педагогов. Аналитическая справка о состоянии ОУ до начала реализации проекта.</w:t>
            </w:r>
          </w:p>
        </w:tc>
        <w:tc>
          <w:tcPr>
            <w:tcW w:w="2164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Подготовлена нормативно-правовая база реализации проекта. Разработана система управления инновационной деятельностью.</w:t>
            </w:r>
          </w:p>
        </w:tc>
      </w:tr>
      <w:tr w:rsidR="006048A2" w:rsidTr="00930DD6">
        <w:tc>
          <w:tcPr>
            <w:tcW w:w="540" w:type="dxa"/>
          </w:tcPr>
          <w:p w:rsidR="006048A2" w:rsidRPr="00B6240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B6240E">
              <w:rPr>
                <w:rFonts w:cs="Times New Roman"/>
                <w:szCs w:val="24"/>
              </w:rPr>
              <w:lastRenderedPageBreak/>
              <w:t>2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01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 xml:space="preserve">Изучение теоретических разработок и существующих практик инженерно-технологического образования школьников. Проведение круглого стола с участниками инновационной деятельности ОУ. </w:t>
            </w:r>
          </w:p>
        </w:tc>
        <w:tc>
          <w:tcPr>
            <w:tcW w:w="25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Освоение участниками инновационной деятельности основных понятий по теме проекта. Изучение научно-педагогической литературы по теме проекта в режиме самообразования.</w:t>
            </w:r>
          </w:p>
        </w:tc>
        <w:tc>
          <w:tcPr>
            <w:tcW w:w="209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Аналоговый анализ существующих практик инженерно-технологического образования обучающихся на уровне общего образования. SWOT-анализ возможностей реализации проекта.</w:t>
            </w:r>
          </w:p>
        </w:tc>
        <w:tc>
          <w:tcPr>
            <w:tcW w:w="2164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Разработана архитектура инновационного образовательного проекта ФИП.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3.</w:t>
            </w:r>
          </w:p>
        </w:tc>
        <w:tc>
          <w:tcPr>
            <w:tcW w:w="2012" w:type="dxa"/>
          </w:tcPr>
          <w:p w:rsidR="006048A2" w:rsidRDefault="006048A2" w:rsidP="00930DD6">
            <w:pPr>
              <w:ind w:left="66" w:firstLine="0"/>
              <w:jc w:val="left"/>
            </w:pPr>
            <w:r>
              <w:t xml:space="preserve">Разработка </w:t>
            </w:r>
            <w:r w:rsidRPr="002C7735">
              <w:t>динамичной модели обучения инженерному предпринимательству школьников и молодежи на базе опорного вуза региона</w:t>
            </w:r>
            <w:r>
              <w:t>.</w:t>
            </w:r>
          </w:p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25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Создание творческой (рабочей) группы. Подготовка аналитического обзора лучших практик инженерно-технологического образования школьников.</w:t>
            </w:r>
          </w:p>
        </w:tc>
        <w:tc>
          <w:tcPr>
            <w:tcW w:w="209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Методическое пособие «М</w:t>
            </w:r>
            <w:r w:rsidRPr="002C7735">
              <w:t>одел</w:t>
            </w:r>
            <w:r>
              <w:t>ь</w:t>
            </w:r>
            <w:r w:rsidRPr="002C7735">
              <w:t xml:space="preserve"> обучения инженерному предпринимательству школьников и молодежи</w:t>
            </w:r>
            <w:r>
              <w:t>».</w:t>
            </w:r>
          </w:p>
        </w:tc>
        <w:tc>
          <w:tcPr>
            <w:tcW w:w="2164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 xml:space="preserve">Разработана модель </w:t>
            </w:r>
            <w:r w:rsidRPr="002C7735">
              <w:t>обучения инженерному предпринимательству</w:t>
            </w:r>
            <w:r>
              <w:t xml:space="preserve"> на основе конвергенции наук, интеграции дополнительного образования.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4.</w:t>
            </w:r>
          </w:p>
        </w:tc>
        <w:tc>
          <w:tcPr>
            <w:tcW w:w="201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Разработка образовательных программ инженерно-технологической направленности.</w:t>
            </w:r>
          </w:p>
        </w:tc>
        <w:tc>
          <w:tcPr>
            <w:tcW w:w="25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 xml:space="preserve">Создание творческой (рабочей) группы. Подготовка аналитического обзора успешных педагогических практик организации образовательного процесса с привлечением специалистов образовательных организаций высшего </w:t>
            </w:r>
            <w:r>
              <w:lastRenderedPageBreak/>
              <w:t>профессионального образования.</w:t>
            </w:r>
          </w:p>
        </w:tc>
        <w:tc>
          <w:tcPr>
            <w:tcW w:w="209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lastRenderedPageBreak/>
              <w:t>Подготовка, разработка образовательных программ для учащихся общеобразовательных учреждений.</w:t>
            </w:r>
          </w:p>
        </w:tc>
        <w:tc>
          <w:tcPr>
            <w:tcW w:w="2164" w:type="dxa"/>
            <w:gridSpan w:val="2"/>
          </w:tcPr>
          <w:p w:rsidR="006048A2" w:rsidRPr="008B247C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</w:rPr>
            </w:pPr>
            <w:r w:rsidRPr="008B247C">
              <w:rPr>
                <w:rFonts w:cs="Times New Roman"/>
                <w:szCs w:val="24"/>
              </w:rPr>
              <w:t>Разработаны</w:t>
            </w:r>
            <w:r>
              <w:rPr>
                <w:rFonts w:cs="Times New Roman"/>
                <w:szCs w:val="24"/>
              </w:rPr>
              <w:t xml:space="preserve"> и утверждены</w:t>
            </w:r>
            <w:r w:rsidRPr="008B247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программы дополнительного образования.</w:t>
            </w:r>
          </w:p>
        </w:tc>
      </w:tr>
      <w:tr w:rsidR="006048A2" w:rsidTr="00930DD6">
        <w:tc>
          <w:tcPr>
            <w:tcW w:w="540" w:type="dxa"/>
          </w:tcPr>
          <w:p w:rsidR="006048A2" w:rsidRPr="00A66F3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66F3E">
              <w:rPr>
                <w:rFonts w:cs="Times New Roman"/>
                <w:szCs w:val="24"/>
              </w:rPr>
              <w:lastRenderedPageBreak/>
              <w:t>5.</w:t>
            </w:r>
          </w:p>
        </w:tc>
        <w:tc>
          <w:tcPr>
            <w:tcW w:w="201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Организация и проведение проблемного семинара "Формирование основ инженерного мышления школьников на уровне общего образования: успешные педагогические практики".</w:t>
            </w:r>
          </w:p>
        </w:tc>
        <w:tc>
          <w:tcPr>
            <w:tcW w:w="25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Подготовка программы семинара. Разработка содержания педагогических мастерских, мастер-классов, открытых образовательных событий.</w:t>
            </w:r>
          </w:p>
        </w:tc>
        <w:tc>
          <w:tcPr>
            <w:tcW w:w="209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Публикация на сайте ФИП информационных и презентационных материалов семинара.</w:t>
            </w:r>
          </w:p>
        </w:tc>
        <w:tc>
          <w:tcPr>
            <w:tcW w:w="2164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Увеличение доли педагогов и ОУ, работающих в инновационном режиме.</w:t>
            </w:r>
          </w:p>
        </w:tc>
      </w:tr>
      <w:tr w:rsidR="006048A2" w:rsidTr="00930DD6">
        <w:tc>
          <w:tcPr>
            <w:tcW w:w="540" w:type="dxa"/>
          </w:tcPr>
          <w:p w:rsidR="006048A2" w:rsidRPr="00A66F3E" w:rsidRDefault="006048A2" w:rsidP="00930DD6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66F3E">
              <w:rPr>
                <w:rFonts w:cs="Times New Roman"/>
                <w:szCs w:val="24"/>
              </w:rPr>
              <w:t>6.</w:t>
            </w:r>
          </w:p>
        </w:tc>
        <w:tc>
          <w:tcPr>
            <w:tcW w:w="201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25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Разработка системы критериев и показателей качества реализации инновационного образовательного проекта.</w:t>
            </w:r>
          </w:p>
        </w:tc>
        <w:tc>
          <w:tcPr>
            <w:tcW w:w="2092" w:type="dxa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Описание системы комплексного мониторинга реализации проекта.</w:t>
            </w:r>
          </w:p>
        </w:tc>
        <w:tc>
          <w:tcPr>
            <w:tcW w:w="2164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  <w:rPr>
                <w:rFonts w:cs="Times New Roman"/>
                <w:szCs w:val="24"/>
                <w:u w:val="single"/>
              </w:rPr>
            </w:pPr>
            <w:r>
              <w:t>Повышение эффективности реализации проекта.</w:t>
            </w:r>
          </w:p>
        </w:tc>
      </w:tr>
      <w:tr w:rsidR="006048A2" w:rsidTr="00930DD6">
        <w:tc>
          <w:tcPr>
            <w:tcW w:w="9356" w:type="dxa"/>
            <w:gridSpan w:val="7"/>
          </w:tcPr>
          <w:p w:rsidR="006048A2" w:rsidRDefault="006048A2" w:rsidP="00930DD6">
            <w:pPr>
              <w:pStyle w:val="a4"/>
              <w:ind w:left="0"/>
              <w:jc w:val="center"/>
            </w:pPr>
            <w:r>
              <w:t>2022 г.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1.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Апробация и внедрение модели инженерно-технологического образования на базе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плана мероприятий по апробации и внедрению разработанной модели.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Информационный отчёт о результатах апробации и внедрения разработанной модели инженерно-технологического образования.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эффективности образовательного процесса, направленного на формирование основ инженерного мышления школьников, ранней профессиональной ориентации обучающихся.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2.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t xml:space="preserve">Апробация и внедрение </w:t>
            </w:r>
            <w:r>
              <w:lastRenderedPageBreak/>
              <w:t xml:space="preserve">образовательных программ инженерно-технологической направленности на базе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</w:t>
            </w:r>
            <w:r w:rsidRPr="00046723">
              <w:rPr>
                <w:rFonts w:cs="Times New Roman"/>
                <w:szCs w:val="24"/>
              </w:rPr>
              <w:t>им. Ю.В. Кондратюка»</w:t>
            </w:r>
            <w:r>
              <w:rPr>
                <w:rFonts w:cs="Times New Roman"/>
                <w:szCs w:val="24"/>
              </w:rPr>
              <w:t>.</w:t>
            </w:r>
          </w:p>
          <w:p w:rsidR="006048A2" w:rsidRPr="00046723" w:rsidRDefault="006048A2" w:rsidP="00930DD6">
            <w:pPr>
              <w:spacing w:line="36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046723">
              <w:rPr>
                <w:rFonts w:cs="Times New Roman"/>
                <w:szCs w:val="24"/>
              </w:rPr>
              <w:t>(Лаборатории:</w:t>
            </w:r>
            <w:r>
              <w:rPr>
                <w:rFonts w:cs="Times New Roman"/>
                <w:szCs w:val="24"/>
              </w:rPr>
              <w:t xml:space="preserve"> </w:t>
            </w:r>
            <w:r w:rsidRPr="00046723">
              <w:rPr>
                <w:rFonts w:cs="Times New Roman"/>
                <w:szCs w:val="24"/>
              </w:rPr>
              <w:t>«Интеллектуальных производственных технологий и промышленный дизайн», «Электроники»</w:t>
            </w:r>
            <w:r>
              <w:rPr>
                <w:rFonts w:cs="Times New Roman"/>
                <w:szCs w:val="24"/>
              </w:rPr>
              <w:t xml:space="preserve">, </w:t>
            </w:r>
            <w:r w:rsidRPr="00046723">
              <w:rPr>
                <w:rFonts w:cs="Times New Roman"/>
                <w:szCs w:val="24"/>
              </w:rPr>
              <w:t>«Робототехники и информационных технологий</w:t>
            </w:r>
            <w:proofErr w:type="gramStart"/>
            <w:r w:rsidRPr="00046723">
              <w:rPr>
                <w:rFonts w:cs="Times New Roman"/>
                <w:szCs w:val="24"/>
              </w:rPr>
              <w:t>»,  «</w:t>
            </w:r>
            <w:proofErr w:type="gramEnd"/>
            <w:r w:rsidRPr="00046723">
              <w:rPr>
                <w:rFonts w:cs="Times New Roman"/>
                <w:szCs w:val="24"/>
              </w:rPr>
              <w:t>Ресурсосберегающей энергетики»</w:t>
            </w:r>
          </w:p>
          <w:p w:rsidR="006048A2" w:rsidRDefault="006048A2" w:rsidP="00930DD6">
            <w:pPr>
              <w:pStyle w:val="a4"/>
              <w:ind w:left="0" w:firstLine="0"/>
              <w:jc w:val="left"/>
            </w:pP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Подготовка плана мероприятий по </w:t>
            </w:r>
            <w:r>
              <w:lastRenderedPageBreak/>
              <w:t xml:space="preserve">внедрению образовательных программ. Обучение </w:t>
            </w:r>
            <w:proofErr w:type="spellStart"/>
            <w:r>
              <w:t>тьюторов</w:t>
            </w:r>
            <w:proofErr w:type="spellEnd"/>
            <w:r>
              <w:t xml:space="preserve"> (при необходимости).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Информационный отчёт об </w:t>
            </w:r>
            <w:r>
              <w:lastRenderedPageBreak/>
              <w:t>апробации и внедрении образовательных программ.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Информационный отчёт об </w:t>
            </w:r>
            <w:r>
              <w:lastRenderedPageBreak/>
              <w:t>апробации и внедрении образовательных программ инженерно-технологической направленности.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3.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Организация и проведение проблемного семинара "Формирование основ инженерного </w:t>
            </w:r>
            <w:r>
              <w:lastRenderedPageBreak/>
              <w:t>мышления школьников: интеграция дополнительного образования".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Разработка программы семинара. Подготовка панельной дискуссии, педагогических лабораторий, </w:t>
            </w:r>
            <w:r>
              <w:lastRenderedPageBreak/>
              <w:t>творческих мастерских.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>Размещение на сайте ФИП информационных и презентационных материалов семинара.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инновационной активности участников образовательных учреждений.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4.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аналитических материалов о ходе реализации проекта.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Заключение о промежуточных результатах реализации проекта.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Увеличение доли специалистов ОУ, демонстрирующих инновационное образовательное поведение в условиях реализации проекта.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5.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Разработка модели информационно-образовательного сервиса для сопровождения и профессионального роста педагогов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Кондратюка», обеспечивающего становление и развитие профессиональных компетентностей в соответствии с требованиями профессионального стандарта.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Создание творческой (проблемной) группы. Подготовка архитектуры сервиса.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Методическое пособие "Модель информационно-образовательного сервиса для сопровождения и профессионального роста педагогов".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Создание условий для повышения инновационной активности педагогов.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6.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Проведение мониторинга по разработанным критериям и показателям.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Статистические данные мониторинга. На основании полученных данных внесение корректив в программу реализации проекта (при необходимости).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эффективности реализации проекта.</w:t>
            </w:r>
          </w:p>
        </w:tc>
      </w:tr>
      <w:tr w:rsidR="006048A2" w:rsidTr="00930DD6">
        <w:tc>
          <w:tcPr>
            <w:tcW w:w="9356" w:type="dxa"/>
            <w:gridSpan w:val="7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2023 г.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1.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Апробация и внедрения модели информационно-образовательного сервиса для педагогов структурного подразделения НГТУ «Дом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 им. Ю.В. Кондратюка».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программы мероприятий по апробации и внедрению информационно-образовательного сервиса для педагогов.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Информационный отчёт о результатах апробации и внедрения информационно-образовательного сервиса для педагогов инженерно-технологического </w:t>
            </w:r>
            <w:proofErr w:type="spellStart"/>
            <w:r>
              <w:t>бразования</w:t>
            </w:r>
            <w:proofErr w:type="spellEnd"/>
            <w:r>
              <w:t>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профессиональной компетентности педагогов в сфере инженерного образования школьников.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2.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Привлечение общественности к реализации социальных проб школьников, ролевых моделей мотивированного образовательного поведения.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плана мероприятий. Создание творческой (проблемной) группы.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Методические рекомендации "Реализация социальных проб школьников: ролевые модели мотивированного образовательного поведения".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Объединение участников отношений в сфере образования для реализации задач инженерного образования школьников.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3.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Организация и проведение </w:t>
            </w:r>
            <w:proofErr w:type="spellStart"/>
            <w:r>
              <w:t>вебинара</w:t>
            </w:r>
            <w:proofErr w:type="spellEnd"/>
            <w:r>
              <w:t xml:space="preserve"> "Эффективные практики НГТУ: </w:t>
            </w:r>
            <w:r>
              <w:lastRenderedPageBreak/>
              <w:t>содействие развитию одаренных детей в инженерном образовании".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Подготовка программы </w:t>
            </w:r>
            <w:proofErr w:type="spellStart"/>
            <w:r>
              <w:t>вебинара</w:t>
            </w:r>
            <w:proofErr w:type="spellEnd"/>
            <w:r>
              <w:t xml:space="preserve">. Определение платформы и технических </w:t>
            </w:r>
            <w:r>
              <w:lastRenderedPageBreak/>
              <w:t xml:space="preserve">требований для проведения </w:t>
            </w:r>
            <w:proofErr w:type="spellStart"/>
            <w:r>
              <w:t>вебинара</w:t>
            </w:r>
            <w:proofErr w:type="spellEnd"/>
            <w:r>
              <w:t>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Размещение на сайте ФИП информационных и презентационных </w:t>
            </w:r>
            <w:r>
              <w:lastRenderedPageBreak/>
              <w:t xml:space="preserve">материалов </w:t>
            </w:r>
            <w:proofErr w:type="spellStart"/>
            <w:r>
              <w:t>вебинара</w:t>
            </w:r>
            <w:proofErr w:type="spellEnd"/>
            <w:r>
              <w:t>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>Диссеминация инновационного опыта и успешных практик.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4.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аналитических материалов о ходе реализации проекта.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Заключение о промежуточных результатах реализации проекта.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Увеличение доли специалистов ОУ, демонстрирующих инновационное образовательное поведение в условиях реализации проекта.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5.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Разработка современной модели здоровье-созидающей образовательной среды инженерно-технологического образования.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Создание творческой (проектной) группы. Подготовка требований к модели здоровье-созидающей образовательной среды. Разработка архитектуры здоровье-созидающей образовательной среды инженерно-технологического образования.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Методическое пособие "Здоровье-созидающая образовательная среда инженерно-технологического образования».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Формирование и развитие знаний, установок, личностных ориентиров и норм здорового и безопасного образа жизни у обучающихся, формирование культуры здоровья у всех участников образовательных отношений.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6.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Проведение мониторинга по разработанным критериям и показателям.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Статистические данные мониторинга. На основании полученных данных внесение корректив в программу реализации проекта (при необходимости).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эффективности реализации проекта</w:t>
            </w:r>
          </w:p>
        </w:tc>
      </w:tr>
      <w:tr w:rsidR="006048A2" w:rsidTr="00930DD6">
        <w:tc>
          <w:tcPr>
            <w:tcW w:w="9356" w:type="dxa"/>
            <w:gridSpan w:val="7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2024 г.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1.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Внедрение в образовательный процесс современных технологий формирования экосистемы ученического лидерства для развития талантов.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Создание творческой (проектной) группы. Подготовка аналитического обзора эффективных педагогических практик по формированию ученического лидерства и развитию талантов. Разработка плана мероприятий.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Методические рекомендации "Формирования экосистемы ученического лидерства для развития талантов".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Развитие инновационного образовательного поведения участников образовательных отношений.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2.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Апробация и внедрение модели здоровье-созидающей образовательной среды инженерно-технологического образования.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Создание творческой (проектной) группы. Подготовка плана мероприятий.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Информационный отчёт о результатах апробации и внедрения.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компетентности педагогов в сфере здоровье-созидающих образовательных технологий.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3.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Разработка модели детского проектно-инженерного офиса.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Создание творческой (проектной) группы. План мероприятий. Разработка архитектуры детского проектно-инженерного офиса.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Методическое пособие "Детский проектно-инженерный офис».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Развитие проектной и исследовательской деятельности обучающихся в инженерно-технологической сфере. Развитие инновационного образовательного поведения участников образовательных отношений.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4.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Апробация и внедрение в образовательный процесс детского </w:t>
            </w:r>
            <w:r>
              <w:lastRenderedPageBreak/>
              <w:t>проектно-инженерного офиса.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План мероприятий. Обучение </w:t>
            </w:r>
            <w:proofErr w:type="spellStart"/>
            <w:r>
              <w:t>тьюторов</w:t>
            </w:r>
            <w:proofErr w:type="spellEnd"/>
            <w:r>
              <w:t xml:space="preserve">. Повышение квалификации </w:t>
            </w:r>
            <w:r>
              <w:lastRenderedPageBreak/>
              <w:t>педагогов в сфере инженерно-технологического образования.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Информационный отчёт о результатах </w:t>
            </w:r>
            <w:r>
              <w:lastRenderedPageBreak/>
              <w:t>апробации и внедрения.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Повышение мотивации обучающихся. Создание условий </w:t>
            </w:r>
            <w:r>
              <w:lastRenderedPageBreak/>
              <w:t>для ранней профориентации в сфере инженерного образования.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5.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Организация и проведение </w:t>
            </w:r>
            <w:proofErr w:type="spellStart"/>
            <w:r>
              <w:t>вебинара</w:t>
            </w:r>
            <w:proofErr w:type="spellEnd"/>
            <w:r>
              <w:t xml:space="preserve"> "Эффективные педагогические практики инженерного образования школьников".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Разработка программы </w:t>
            </w:r>
            <w:proofErr w:type="spellStart"/>
            <w:r>
              <w:t>вебинара</w:t>
            </w:r>
            <w:proofErr w:type="spellEnd"/>
            <w:r>
              <w:t xml:space="preserve">. Определение платформы для проведения </w:t>
            </w:r>
            <w:proofErr w:type="spellStart"/>
            <w:r>
              <w:t>вебинара</w:t>
            </w:r>
            <w:proofErr w:type="spellEnd"/>
            <w:r>
              <w:t>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Размещение на сайте ФИП информационных и презентационных материалов </w:t>
            </w:r>
            <w:proofErr w:type="spellStart"/>
            <w:r>
              <w:t>вебинара</w:t>
            </w:r>
            <w:proofErr w:type="spellEnd"/>
            <w:r>
              <w:t>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Диссеминация инновационного педагогического опыта.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6.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аналитических материалов о ходе реализации проекта.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Заключение о промежуточных результатах реализации проекта.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Увеличение доли специалистов ОУ, демонстрирующих инновационное образовательное поведение в условиях реализации проекта.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Мониторинг реализации инновационного образовательного проекта.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Проведение мониторинга по разработанным критериям и показателям.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Статистические данные мониторинга. На основании полученных данных внесение корректив в программу реализации проекта (при необходимости).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эффективности реализации проекта.</w:t>
            </w:r>
          </w:p>
        </w:tc>
      </w:tr>
      <w:tr w:rsidR="006048A2" w:rsidTr="00930DD6">
        <w:tc>
          <w:tcPr>
            <w:tcW w:w="9356" w:type="dxa"/>
            <w:gridSpan w:val="7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2025 г.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1.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Общественно-педагогическая экспертиза инновационных продуктов - </w:t>
            </w:r>
            <w:r>
              <w:lastRenderedPageBreak/>
              <w:t>Методическое пособие "Детский проектно-инженерный офис».; образовательные программы.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Подготовка стендового доклада. Подготовка макета для публикации. Внесение корректив в </w:t>
            </w:r>
            <w:r>
              <w:lastRenderedPageBreak/>
              <w:t>разработанные материалы с учетом результатов экспертизы.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Инновационные продукты как результат реализации проекта - </w:t>
            </w:r>
            <w:r>
              <w:lastRenderedPageBreak/>
              <w:t>Методическое пособие "Детский проектно-инженерный офис».; образовательные программы.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 xml:space="preserve">Внедрение инновационных продуктов в практику деятельности </w:t>
            </w:r>
            <w:r>
              <w:lastRenderedPageBreak/>
              <w:t>образовательных организаций регионов России.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2.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Общественно-педагогическая экспертиза инновационных продуктов - методическое пособие "Модель информационно-образовательного сервиса для сопровождения и профессионального роста педагогов"; методические рекомендации "Реализация социальных проб школьников: ролевые модели мотивированного образовательного поведения".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стендового доклада. Подготовка макета для публикации. Внесение корректив в разработанные материалы с учетом результатов экспертизы.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Инновационные продукты как результат реализации проекта - методическое пособие "Модель информационно-образовательного сервиса для сопровождения и профессионального роста педагогов"; методические рекомендации "Реализация социальных проб школьников: ролевые модели мотивированного образовательного поведения".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Внедрение инновационных продуктов в практику деятельности образовательных организаций регионов России.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3.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Общественно-педагогическая экспертиза инновационных продуктов - методическое пособие "Здоровье-созидающая </w:t>
            </w:r>
            <w:r>
              <w:lastRenderedPageBreak/>
              <w:t>образовательная среда инженерного образования»; методические рекомендации "Формирования экосистемы ученического лидерства для развития талантов"; методическое пособие «Детский проектно-инженерный офис».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>Подготовка стендового доклада. Подготовка макета для публикации. Внесение корректив в разработанные материалы с учетом результатов экспертизы.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Инновационные продукты как результат реализации проекта - методическое пособие "Здоровье-созидающая </w:t>
            </w:r>
            <w:r>
              <w:lastRenderedPageBreak/>
              <w:t>образовательная среда инженерно-технологической школы»; методические рекомендации "Формирования экосистемы ученического лидерства для развития талантов"; методическое пособие «Детский проектно-инженерный офис».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>Внедрение инновационных продуктов в практику деятельности образовательных организаций регионов России.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lastRenderedPageBreak/>
              <w:t>4.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Представление результатов реализации проекта на Образовательном форуме.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стендового доклада. Разработка макета для публикации.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Издание сборника методических материалов.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Диссеминация инновационного опыта ФИП.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5.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Заседание Координационного совета ФИП.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аналитических материалов о результатах реализации проекта.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Подготовка итоговых материалов о реализации проекта. Заключение о результатах реализации проекта.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Повышение эффективности инновационной деятельности педагогов ОУ.</w:t>
            </w:r>
          </w:p>
        </w:tc>
      </w:tr>
      <w:tr w:rsidR="006048A2" w:rsidTr="00930DD6">
        <w:tc>
          <w:tcPr>
            <w:tcW w:w="540" w:type="dxa"/>
          </w:tcPr>
          <w:p w:rsidR="006048A2" w:rsidRDefault="006048A2" w:rsidP="00930DD6">
            <w:pPr>
              <w:pStyle w:val="a4"/>
              <w:ind w:left="0" w:firstLine="0"/>
              <w:jc w:val="center"/>
            </w:pPr>
            <w:r>
              <w:t>6.</w:t>
            </w:r>
          </w:p>
        </w:tc>
        <w:tc>
          <w:tcPr>
            <w:tcW w:w="202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 xml:space="preserve">Мониторинг удовлетворенности участников образовательных отношений результатами реализации </w:t>
            </w:r>
            <w:r>
              <w:lastRenderedPageBreak/>
              <w:t>инновационного образовательного проекта.</w:t>
            </w:r>
          </w:p>
        </w:tc>
        <w:tc>
          <w:tcPr>
            <w:tcW w:w="2532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lastRenderedPageBreak/>
              <w:t>Проведение мониторинга по разработанным критериям и показателям.</w:t>
            </w:r>
          </w:p>
        </w:tc>
        <w:tc>
          <w:tcPr>
            <w:tcW w:w="2148" w:type="dxa"/>
            <w:gridSpan w:val="2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Статистические данные мониторинга.</w:t>
            </w:r>
          </w:p>
        </w:tc>
        <w:tc>
          <w:tcPr>
            <w:tcW w:w="2108" w:type="dxa"/>
          </w:tcPr>
          <w:p w:rsidR="006048A2" w:rsidRDefault="006048A2" w:rsidP="00930DD6">
            <w:pPr>
              <w:pStyle w:val="a4"/>
              <w:ind w:left="0" w:firstLine="0"/>
              <w:jc w:val="left"/>
            </w:pPr>
            <w:r>
              <w:t>Получение объективной информации об эффективности реализованного проекта.</w:t>
            </w:r>
          </w:p>
        </w:tc>
      </w:tr>
    </w:tbl>
    <w:p w:rsidR="006048A2" w:rsidRDefault="006048A2" w:rsidP="006048A2">
      <w:pPr>
        <w:ind w:firstLine="0"/>
        <w:rPr>
          <w:rFonts w:cs="Times New Roman"/>
          <w:szCs w:val="24"/>
          <w:u w:val="single"/>
        </w:rPr>
      </w:pPr>
    </w:p>
    <w:p w:rsidR="00631FD4" w:rsidRDefault="00631FD4"/>
    <w:sectPr w:rsidR="0063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A2"/>
    <w:rsid w:val="006048A2"/>
    <w:rsid w:val="0063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92479-26A6-41DE-93CA-92285C6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A2"/>
    <w:pPr>
      <w:spacing w:after="0" w:line="312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2021-09-28T08:54:00Z</dcterms:created>
  <dcterms:modified xsi:type="dcterms:W3CDTF">2021-09-28T08:56:00Z</dcterms:modified>
</cp:coreProperties>
</file>