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651844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03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сентября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320708" w:rsidRPr="00651844" w:rsidRDefault="00651844" w:rsidP="00651844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51844">
        <w:rPr>
          <w:rFonts w:ascii="Times New Roman" w:hAnsi="Times New Roman" w:cs="Times New Roman"/>
          <w:b/>
          <w:sz w:val="26"/>
          <w:szCs w:val="26"/>
        </w:rPr>
        <w:t>НГТУ НЭТИ масштабирует всероссийский инженерный проект «ТехноНаставник» на международный уровень</w:t>
      </w:r>
    </w:p>
    <w:p w:rsidR="00651844" w:rsidRPr="0037706B" w:rsidRDefault="00651844" w:rsidP="009558B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51844" w:rsidRPr="00651844" w:rsidRDefault="00651844" w:rsidP="00651844">
      <w:pPr>
        <w:rPr>
          <w:rFonts w:ascii="Times New Roman" w:hAnsi="Times New Roman" w:cs="Times New Roman"/>
          <w:b/>
          <w:sz w:val="26"/>
          <w:szCs w:val="26"/>
        </w:rPr>
      </w:pPr>
      <w:r w:rsidRPr="00651844">
        <w:rPr>
          <w:rFonts w:ascii="Times New Roman" w:hAnsi="Times New Roman" w:cs="Times New Roman"/>
          <w:b/>
          <w:sz w:val="26"/>
          <w:szCs w:val="26"/>
        </w:rPr>
        <w:t>Всероссийский проект Минобрнауки России при поддержке Фонда «Сколково» и Центра народной дипломатии в Новосибирском государственном техническом университете НЭТИ выходит на новый уровень. Благодаря сотрудничеству новосибирского вуза с зарубежными университетами «ТехноНаставники» расширят свою географию.</w:t>
      </w:r>
    </w:p>
    <w:p w:rsidR="00651844" w:rsidRPr="00651844" w:rsidRDefault="00651844" w:rsidP="00651844">
      <w:pPr>
        <w:rPr>
          <w:rFonts w:ascii="Times New Roman" w:hAnsi="Times New Roman" w:cs="Times New Roman"/>
          <w:sz w:val="26"/>
          <w:szCs w:val="26"/>
        </w:rPr>
      </w:pPr>
      <w:r w:rsidRPr="00651844">
        <w:rPr>
          <w:rFonts w:ascii="Times New Roman" w:hAnsi="Times New Roman" w:cs="Times New Roman"/>
          <w:sz w:val="26"/>
          <w:szCs w:val="26"/>
        </w:rPr>
        <w:t>27 августа в рамках работы XII Международного форума технологического развития «Технопром-2025» в «Нов</w:t>
      </w:r>
      <w:bookmarkStart w:id="0" w:name="_GoBack"/>
      <w:bookmarkEnd w:id="0"/>
      <w:r w:rsidRPr="00651844">
        <w:rPr>
          <w:rFonts w:ascii="Times New Roman" w:hAnsi="Times New Roman" w:cs="Times New Roman"/>
          <w:sz w:val="26"/>
          <w:szCs w:val="26"/>
        </w:rPr>
        <w:t>осибирск Экспоцентре» прошла панельная дискуссия «Национальные проекты: от ТехноНаставников к ТехноЛидерам», участниками которой стали представители ведущих российских вузов и предприятий.</w:t>
      </w:r>
    </w:p>
    <w:p w:rsidR="00651844" w:rsidRPr="00651844" w:rsidRDefault="00651844" w:rsidP="00651844">
      <w:pPr>
        <w:rPr>
          <w:rFonts w:ascii="Times New Roman" w:hAnsi="Times New Roman" w:cs="Times New Roman"/>
          <w:sz w:val="26"/>
          <w:szCs w:val="26"/>
        </w:rPr>
      </w:pPr>
      <w:r w:rsidRPr="00651844">
        <w:rPr>
          <w:rFonts w:ascii="Times New Roman" w:hAnsi="Times New Roman" w:cs="Times New Roman"/>
          <w:sz w:val="26"/>
          <w:szCs w:val="26"/>
        </w:rPr>
        <w:t>Основной темой обсуждения экспертного сообщества стало выстраивание механизмов бесшовного взаимодействия среднего и высшего образования с компаниями-работодателями с ориентацией детей и молодежи в сторону приоритетных отраслей экономики и ключевых мероприятий национальных проектов технологического лидерства.</w:t>
      </w:r>
    </w:p>
    <w:p w:rsidR="00651844" w:rsidRPr="00651844" w:rsidRDefault="00651844" w:rsidP="00651844">
      <w:pPr>
        <w:rPr>
          <w:rFonts w:ascii="Times New Roman" w:hAnsi="Times New Roman" w:cs="Times New Roman"/>
          <w:sz w:val="26"/>
          <w:szCs w:val="26"/>
        </w:rPr>
      </w:pPr>
      <w:r w:rsidRPr="00651844">
        <w:rPr>
          <w:rFonts w:ascii="Times New Roman" w:hAnsi="Times New Roman" w:cs="Times New Roman"/>
          <w:sz w:val="26"/>
          <w:szCs w:val="26"/>
        </w:rPr>
        <w:t>Проректор по учебной работе НГТУ НЭТИ Сергей Чернов отметил, что перспективным направлением технонаставничества является международное сотрудничество. «Мы привлекаем к сотрудничеству вузы не только со всей Сибири. В рамках проекта наши ребята выезжали для профориентационной работы в том числе и на Камчатку, Сахалин и в Якутию. В перспективе — и международные проекты с Нигером, Буркина-Фасо и Абхазией», — рассказал Сергей Чернов.</w:t>
      </w:r>
    </w:p>
    <w:p w:rsidR="00651844" w:rsidRPr="00651844" w:rsidRDefault="00651844" w:rsidP="00651844">
      <w:pPr>
        <w:rPr>
          <w:rFonts w:ascii="Times New Roman" w:hAnsi="Times New Roman" w:cs="Times New Roman"/>
          <w:sz w:val="26"/>
          <w:szCs w:val="26"/>
        </w:rPr>
      </w:pPr>
      <w:r w:rsidRPr="00651844">
        <w:rPr>
          <w:rFonts w:ascii="Times New Roman" w:hAnsi="Times New Roman" w:cs="Times New Roman"/>
          <w:sz w:val="26"/>
          <w:szCs w:val="26"/>
        </w:rPr>
        <w:t>По словам начальника управления довузовского образования и организации набора НГТУ НЭТИ Дарьи Боровиковой, выход технонаставничества на международный уровень обеспечит положительный эффект для всех участников проекта. «Проект позволит не только более расширить программы по экспорту российского образования, но и укрепить международные связи и взаимоотношения на горизонтальном уровне», — отметила она.</w:t>
      </w:r>
    </w:p>
    <w:p w:rsidR="00651844" w:rsidRPr="00651844" w:rsidRDefault="00651844" w:rsidP="00651844">
      <w:pPr>
        <w:rPr>
          <w:rFonts w:ascii="Times New Roman" w:hAnsi="Times New Roman" w:cs="Times New Roman"/>
          <w:sz w:val="26"/>
          <w:szCs w:val="26"/>
        </w:rPr>
      </w:pPr>
      <w:r w:rsidRPr="00651844">
        <w:rPr>
          <w:rFonts w:ascii="Times New Roman" w:hAnsi="Times New Roman" w:cs="Times New Roman"/>
          <w:sz w:val="26"/>
          <w:szCs w:val="26"/>
        </w:rPr>
        <w:lastRenderedPageBreak/>
        <w:t>Федеральный проект для прямого взаимодействия школ, вузов и работодателей за два года показал, что молодежь проявляет большой интерес к сфере науки и технологий, поэтому цель всех участников проекта в этом году — создать систему подготовки технонаставников и студентов технических направлений для массового вовлечения детей и молодежи в инженерную тематику в рамках нацпроекта «Средства производства и автоматизации».</w:t>
      </w:r>
    </w:p>
    <w:p w:rsidR="00651844" w:rsidRPr="00651844" w:rsidRDefault="00651844" w:rsidP="00651844">
      <w:pPr>
        <w:rPr>
          <w:rFonts w:ascii="Times New Roman" w:hAnsi="Times New Roman" w:cs="Times New Roman"/>
          <w:sz w:val="26"/>
          <w:szCs w:val="26"/>
        </w:rPr>
      </w:pPr>
      <w:r w:rsidRPr="00651844">
        <w:rPr>
          <w:rFonts w:ascii="Times New Roman" w:hAnsi="Times New Roman" w:cs="Times New Roman"/>
          <w:sz w:val="26"/>
          <w:szCs w:val="26"/>
        </w:rPr>
        <w:t>По словам замдиректора Департамента государственной молодежной политики и воспитательной деятельности Минобрнауки России Александра Ведехина, такая система позволяет качественно менять подход к профориентации. «Между ребятами-технонаставниками и школьниками небольшая разница в возрасте, поэтому они могут замотивировать учащихся как никто другой. В итоге абитуриенты идут в вузы подготовленные, мотивированные и четко понимают, чем они будут заниматься», — отметил он.</w:t>
      </w:r>
    </w:p>
    <w:p w:rsidR="00651844" w:rsidRPr="00651844" w:rsidRDefault="00651844" w:rsidP="00651844">
      <w:pPr>
        <w:rPr>
          <w:rFonts w:ascii="Times New Roman" w:hAnsi="Times New Roman" w:cs="Times New Roman"/>
          <w:sz w:val="26"/>
          <w:szCs w:val="26"/>
        </w:rPr>
      </w:pPr>
      <w:r w:rsidRPr="00651844">
        <w:rPr>
          <w:rFonts w:ascii="Times New Roman" w:hAnsi="Times New Roman" w:cs="Times New Roman"/>
          <w:sz w:val="26"/>
          <w:szCs w:val="26"/>
        </w:rPr>
        <w:t>Директор Департамента сопровождения и развития образовательной деятельности МГТУ «Станкин» Константин Олехнович отметил, что, кроме профориентационной работы, необходимо вести работу по ориентации на рабочие места, чтобы молодежь в будущем сразу работала на предприятиях. «Необходимо организовывать взаимодействие со школьниками всей страны, а не только из наших региональных столиц», — подчеркнул представитель машиностроительного вуза.</w:t>
      </w:r>
    </w:p>
    <w:p w:rsidR="00651844" w:rsidRPr="00651844" w:rsidRDefault="00651844" w:rsidP="00651844">
      <w:pPr>
        <w:rPr>
          <w:rFonts w:ascii="Times New Roman" w:hAnsi="Times New Roman" w:cs="Times New Roman"/>
          <w:sz w:val="26"/>
          <w:szCs w:val="26"/>
        </w:rPr>
      </w:pPr>
      <w:r w:rsidRPr="00651844">
        <w:rPr>
          <w:rFonts w:ascii="Times New Roman" w:hAnsi="Times New Roman" w:cs="Times New Roman"/>
          <w:sz w:val="26"/>
          <w:szCs w:val="26"/>
        </w:rPr>
        <w:t>Также о реализации проекта «ТехноНаставник» поделились мнением заместитель гендиректора по управлению персоналом и организационному развитию АО «Росатом Наука» Екатерина Рахманкина и директор по развитию цифровых технологий ПАО «Ростелеком» Роман Хазеев, отметив, что большое количество активностей позволяют привлечь новых участников в качестве наставников и самое главное — возвращают интерес школьников к инженерным специальностям.</w:t>
      </w:r>
    </w:p>
    <w:p w:rsidR="007E5D45" w:rsidRDefault="00D741C1" w:rsidP="009B18DF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4264" w:rsidRDefault="00434264">
      <w:pPr>
        <w:spacing w:after="0" w:line="240" w:lineRule="auto"/>
      </w:pPr>
      <w:r>
        <w:separator/>
      </w:r>
    </w:p>
  </w:endnote>
  <w:endnote w:type="continuationSeparator" w:id="0">
    <w:p w:rsidR="00434264" w:rsidRDefault="004342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4264" w:rsidRDefault="00434264">
      <w:pPr>
        <w:spacing w:after="0" w:line="240" w:lineRule="auto"/>
      </w:pPr>
      <w:r>
        <w:separator/>
      </w:r>
    </w:p>
  </w:footnote>
  <w:footnote w:type="continuationSeparator" w:id="0">
    <w:p w:rsidR="00434264" w:rsidRDefault="0043426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C7088"/>
    <w:rsid w:val="0029648C"/>
    <w:rsid w:val="00306397"/>
    <w:rsid w:val="00320708"/>
    <w:rsid w:val="0037706B"/>
    <w:rsid w:val="00377EBE"/>
    <w:rsid w:val="00381EFE"/>
    <w:rsid w:val="0039350F"/>
    <w:rsid w:val="003A3C02"/>
    <w:rsid w:val="003F0DAA"/>
    <w:rsid w:val="00434264"/>
    <w:rsid w:val="004D1E32"/>
    <w:rsid w:val="005C347C"/>
    <w:rsid w:val="00651844"/>
    <w:rsid w:val="00692DEB"/>
    <w:rsid w:val="00722179"/>
    <w:rsid w:val="007E5D45"/>
    <w:rsid w:val="00851C93"/>
    <w:rsid w:val="008E386A"/>
    <w:rsid w:val="0091470B"/>
    <w:rsid w:val="009558BD"/>
    <w:rsid w:val="009B18DF"/>
    <w:rsid w:val="009D2374"/>
    <w:rsid w:val="009E6B78"/>
    <w:rsid w:val="00A75739"/>
    <w:rsid w:val="00A82B67"/>
    <w:rsid w:val="00A97BC9"/>
    <w:rsid w:val="00B25E76"/>
    <w:rsid w:val="00B30C9C"/>
    <w:rsid w:val="00B80F48"/>
    <w:rsid w:val="00C9178A"/>
    <w:rsid w:val="00CC13DE"/>
    <w:rsid w:val="00D741C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05F358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643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2025-09-03T07:38:00Z</dcterms:created>
  <dcterms:modified xsi:type="dcterms:W3CDTF">2025-09-03T07:38:00Z</dcterms:modified>
</cp:coreProperties>
</file>