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912980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12980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CD249A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30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5835" w:rsidRPr="00ED383F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CD249A" w:rsidRDefault="00CD249A" w:rsidP="00CD249A">
      <w:pPr>
        <w:spacing w:after="0" w:line="240" w:lineRule="auto"/>
        <w:contextualSpacing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Студент Цифровой кафедры НГТУ НЭТИ разработал приложение для расчета и подбора гидроцилиндров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Студент Цифровой кафедры Новосибирского государственного технического университета НЭТИ разработал приложение «ГидроТех» для инженеров, менеджеров и студентов. Этот инструмент позволяет провести инженерный расчет гидроцилиндров и подобрать его из каталогов производителей. 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Проект выполнен студентом 4 курса направления «Конструкторско-технологическое обеспечение машиностроительных производств» механико-технологического факультета НГТУ НЭТИ Игорем Третьяковым в рамках обучения на Цифровой кафедре по программе «Разработка сайтов и </w:t>
      </w: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Web</w:t>
      </w: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-приложений».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Гидроцилиндр создает линейное движение в различных механизмах и системах. Он преобразует энергию гидравлической жидкости в механическую, что позволяет выполнять задачи, требующие значительных усилий.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На основании введенной исходной информации о давлении и температуре масла, диаметре самого цилиндра и длины хода штока выводится результат об усилии гидроцилиндра и конструктивной длине с учетом хода штока и геометрии корпуса. Полученные результаты дают возможность оценить требуемую мощность гидросистемы, а также подобрать соответствующие компоненты (насос, распределитель и трубы). В разделе «Блог» приложения публикуются статьи, обновления и полезные материалы, связанные с проектированием и выбором гидроцилиндров. Эта информация может быть полезна для студентов и инженеров, которые занимаются разработкой и проектированием гидравлических систем.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Приложение «ГидроТех» является удобным и эффективным инструментом для расчета и подбора гидроцилиндров. Оно позволяет сэкономить время и усилия при подборе оборудования для гидравлических систем, упрощает процесс проектирования для студентов и инженеров.</w:t>
      </w:r>
    </w:p>
    <w:p w:rsidR="00CD249A" w:rsidRPr="00EA29F1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Проект «ГидроТех» — это пример того, как студенты могут внести свой вклад в развитие технологий и помочь специалистам в их работе. Разработка таких приложений способствует повышению качества образования и подготовке квалифицированных специалистов в области машиностроения.</w:t>
      </w:r>
      <w:bookmarkStart w:id="0" w:name="_GoBack"/>
      <w:bookmarkEnd w:id="0"/>
    </w:p>
    <w:p w:rsidR="00CD249A" w:rsidRDefault="00CD249A" w:rsidP="00CD249A">
      <w:pPr>
        <w:spacing w:after="0" w:line="240" w:lineRule="auto"/>
        <w:contextualSpacing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 числе разработок студентов Цифровой кафедры НГТУ НЭТИ </w:t>
      </w:r>
      <w:r w:rsidRPr="00EA29F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—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hyperlink r:id="rId7" w:history="1">
        <w:r w:rsidRPr="00BD6D71">
          <w:rPr>
            <w:rStyle w:val="ae"/>
            <w:rFonts w:ascii="Times New Roman" w:hAnsi="Times New Roman"/>
            <w:sz w:val="26"/>
            <w:szCs w:val="26"/>
            <w:shd w:val="clear" w:color="auto" w:fill="FFFFFF"/>
          </w:rPr>
          <w:t>прототип мобильного приложения</w:t>
        </w:r>
      </w:hyperlink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 дополненной реальностью для визуализации блюд из меню ресторанов и </w:t>
      </w:r>
      <w:hyperlink r:id="rId8" w:history="1">
        <w:r w:rsidRPr="00BD6D71">
          <w:rPr>
            <w:rStyle w:val="ae"/>
            <w:rFonts w:ascii="Times New Roman" w:hAnsi="Times New Roman"/>
            <w:sz w:val="26"/>
            <w:szCs w:val="26"/>
            <w:shd w:val="clear" w:color="auto" w:fill="FFFFFF"/>
          </w:rPr>
          <w:t>адаптивная платформа</w:t>
        </w:r>
      </w:hyperlink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проверки уровня знаний английского. </w:t>
      </w:r>
    </w:p>
    <w:p w:rsidR="00CD249A" w:rsidRPr="002B2380" w:rsidRDefault="00CD249A" w:rsidP="00CD249A">
      <w:pPr>
        <w:spacing w:after="0" w:line="240" w:lineRule="auto"/>
        <w:contextualSpacing/>
        <w:rPr>
          <w:rFonts w:ascii="Times New Roman" w:hAnsi="Times New Roman"/>
          <w:sz w:val="26"/>
          <w:szCs w:val="26"/>
          <w:shd w:val="clear" w:color="auto" w:fill="FFFFFF"/>
        </w:rPr>
      </w:pPr>
      <w:r w:rsidRPr="002B2380">
        <w:rPr>
          <w:rStyle w:val="af9"/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</w:rPr>
        <w:t>Справка:</w:t>
      </w:r>
      <w:r>
        <w:rPr>
          <w:rStyle w:val="af9"/>
          <w:rFonts w:ascii="Times New Roman" w:hAnsi="Times New Roman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2B2380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 «Цифровые кафедры» направлен на создание возможностей повышения квалификации в сфере информационных технологий для студентов </w:t>
      </w:r>
      <w:r w:rsidRPr="002B2380">
        <w:rPr>
          <w:rFonts w:ascii="Times New Roman" w:hAnsi="Times New Roman"/>
          <w:sz w:val="26"/>
          <w:szCs w:val="26"/>
          <w:shd w:val="clear" w:color="auto" w:fill="FFFFFF"/>
        </w:rPr>
        <w:lastRenderedPageBreak/>
        <w:t>университетов — участников программы «Приоритет 2030». Его цель — обеспечение приоритетных отраслей экономики высококвалифицированными кадрами, обладающими современными цифровыми компетенциями. Проект реализуется в рамках федерального проекта «Развитие кадрового потенциала ИТ-отрасли» национальной программы «Цифровая экономика Российской Федерации».</w:t>
      </w:r>
    </w:p>
    <w:p w:rsidR="009548DF" w:rsidRDefault="00E5069E" w:rsidP="00753C3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912980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  <w:hyperlink r:id="rId10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9129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91298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2" o:title=""/>
                  <v:path textboxrect="0,0,0,0"/>
                </v:shape>
              </w:pict>
            </w:r>
            <w:hyperlink r:id="rId13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91298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4" o:title=""/>
                  <v:path textboxrect="0,0,0,0"/>
                </v:shape>
              </w:pict>
            </w:r>
            <w:hyperlink r:id="rId15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91298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6" o:title=""/>
                  <v:path textboxrect="0,0,0,0"/>
                </v:shape>
              </w:pict>
            </w:r>
            <w:hyperlink r:id="rId17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912980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D1728B" w:rsidRPr="00912980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8" o:title=""/>
                  <v:path textboxrect="0,0,0,0"/>
                </v:shape>
              </w:pict>
            </w:r>
            <w:hyperlink r:id="rId19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D72" w:rsidRDefault="000E3D72">
      <w:pPr>
        <w:spacing w:after="0" w:line="240" w:lineRule="auto"/>
      </w:pPr>
      <w:r>
        <w:separator/>
      </w:r>
    </w:p>
  </w:endnote>
  <w:endnote w:type="continuationSeparator" w:id="1">
    <w:p w:rsidR="000E3D72" w:rsidRDefault="000E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D72" w:rsidRDefault="000E3D72">
      <w:pPr>
        <w:spacing w:after="0" w:line="240" w:lineRule="auto"/>
      </w:pPr>
      <w:r>
        <w:separator/>
      </w:r>
    </w:p>
  </w:footnote>
  <w:footnote w:type="continuationSeparator" w:id="1">
    <w:p w:rsidR="000E3D72" w:rsidRDefault="000E3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77235"/>
    <w:rsid w:val="000E3D72"/>
    <w:rsid w:val="000F3DE2"/>
    <w:rsid w:val="00113EB9"/>
    <w:rsid w:val="001B1550"/>
    <w:rsid w:val="00256519"/>
    <w:rsid w:val="003137C4"/>
    <w:rsid w:val="00345E95"/>
    <w:rsid w:val="00392AD6"/>
    <w:rsid w:val="003F7831"/>
    <w:rsid w:val="00447328"/>
    <w:rsid w:val="004A1A49"/>
    <w:rsid w:val="004A2A3D"/>
    <w:rsid w:val="004C7EE0"/>
    <w:rsid w:val="00506A91"/>
    <w:rsid w:val="005124BD"/>
    <w:rsid w:val="005A1095"/>
    <w:rsid w:val="00620810"/>
    <w:rsid w:val="00670191"/>
    <w:rsid w:val="00683A1E"/>
    <w:rsid w:val="0069349E"/>
    <w:rsid w:val="006F1925"/>
    <w:rsid w:val="006F31AE"/>
    <w:rsid w:val="007422F7"/>
    <w:rsid w:val="00753C32"/>
    <w:rsid w:val="007634CB"/>
    <w:rsid w:val="007B3552"/>
    <w:rsid w:val="00845776"/>
    <w:rsid w:val="008A0CE2"/>
    <w:rsid w:val="00912980"/>
    <w:rsid w:val="009548DF"/>
    <w:rsid w:val="00974896"/>
    <w:rsid w:val="009B5835"/>
    <w:rsid w:val="009C09E2"/>
    <w:rsid w:val="009F466A"/>
    <w:rsid w:val="00AD36F3"/>
    <w:rsid w:val="00B77560"/>
    <w:rsid w:val="00CD249A"/>
    <w:rsid w:val="00CD6CCB"/>
    <w:rsid w:val="00D1728B"/>
    <w:rsid w:val="00E15201"/>
    <w:rsid w:val="00E5069E"/>
    <w:rsid w:val="00ED383F"/>
    <w:rsid w:val="00F64416"/>
    <w:rsid w:val="00FC598A"/>
    <w:rsid w:val="00FF2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link w:val="11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link w:val="af7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8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8A0CE2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uitypography-root">
    <w:name w:val="muitypography-root"/>
    <w:basedOn w:val="a0"/>
    <w:rsid w:val="00ED383F"/>
  </w:style>
  <w:style w:type="character" w:customStyle="1" w:styleId="af7">
    <w:name w:val="Абзац списка Знак"/>
    <w:link w:val="af6"/>
    <w:uiPriority w:val="34"/>
    <w:locked/>
    <w:rsid w:val="00753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news/news_more?idnews=167863" TargetMode="External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nstu.ru/news/news_more?idnews=168101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3026</Characters>
  <Application>Microsoft Office Word</Application>
  <DocSecurity>0</DocSecurity>
  <Lines>65</Lines>
  <Paragraphs>30</Paragraphs>
  <ScaleCrop>false</ScaleCrop>
  <Company>Reanimator Extreme Edition</Company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2025-06-30T02:17:00Z</dcterms:created>
  <dcterms:modified xsi:type="dcterms:W3CDTF">2025-06-30T02:18:00Z</dcterms:modified>
</cp:coreProperties>
</file>