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61FF" w:rsidRPr="00D210AF" w:rsidRDefault="004561FF" w:rsidP="004561FF">
      <w:pPr>
        <w:rPr>
          <w:rFonts w:ascii="Times New Roman" w:hAnsi="Times New Roman" w:cs="Times New Roman"/>
          <w:b/>
          <w:sz w:val="24"/>
          <w:szCs w:val="24"/>
        </w:rPr>
      </w:pPr>
      <w:r w:rsidRPr="00D210AF">
        <w:rPr>
          <w:rFonts w:ascii="Times New Roman" w:hAnsi="Times New Roman" w:cs="Times New Roman"/>
          <w:b/>
          <w:noProof/>
          <w:sz w:val="24"/>
          <w:szCs w:val="24"/>
          <w:lang w:val="ru-RU" w:eastAsia="ru-RU"/>
        </w:rPr>
        <w:drawing>
          <wp:inline distT="0" distB="0" distL="0" distR="0" wp14:anchorId="2F4A3BA3" wp14:editId="4DDE9F20">
            <wp:extent cx="5733288" cy="1270102"/>
            <wp:effectExtent l="0" t="0" r="0" b="0"/>
            <wp:docPr id="1" name="_x0000_i104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
                    <a:stretch/>
                  </pic:blipFill>
                  <pic:spPr bwMode="auto">
                    <a:xfrm>
                      <a:off x="0" y="0"/>
                      <a:ext cx="5733288" cy="1270102"/>
                    </a:xfrm>
                    <a:prstGeom prst="rect">
                      <a:avLst/>
                    </a:prstGeom>
                    <a:noFill/>
                    <a:ln>
                      <a:noFill/>
                    </a:ln>
                  </pic:spPr>
                </pic:pic>
              </a:graphicData>
            </a:graphic>
          </wp:inline>
        </w:drawing>
      </w:r>
    </w:p>
    <w:p w:rsidR="004561FF" w:rsidRPr="004561FF" w:rsidRDefault="004561FF" w:rsidP="004561FF">
      <w:pPr>
        <w:spacing w:line="240" w:lineRule="auto"/>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24</w:t>
      </w:r>
      <w:bookmarkStart w:id="0" w:name="_GoBack"/>
      <w:bookmarkEnd w:id="0"/>
      <w:r w:rsidRPr="004561FF">
        <w:rPr>
          <w:rFonts w:ascii="Times New Roman" w:eastAsia="Times New Roman" w:hAnsi="Times New Roman" w:cs="Times New Roman"/>
          <w:b/>
          <w:sz w:val="28"/>
          <w:szCs w:val="28"/>
          <w:lang w:val="ru-RU"/>
        </w:rPr>
        <w:t xml:space="preserve"> июля 2024 года</w:t>
      </w: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r w:rsidRPr="004561FF">
        <w:rPr>
          <w:rFonts w:ascii="Times New Roman" w:eastAsia="Times New Roman" w:hAnsi="Times New Roman" w:cs="Times New Roman"/>
          <w:b/>
          <w:bCs/>
          <w:color w:val="000000"/>
          <w:sz w:val="28"/>
          <w:szCs w:val="28"/>
          <w:lang w:val="ru-RU" w:eastAsia="ru-RU"/>
        </w:rPr>
        <w:t>Более 1000 иностранных абитуриентов выбирают НЭТИ</w:t>
      </w: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r w:rsidRPr="004561FF">
        <w:rPr>
          <w:rFonts w:ascii="Times New Roman" w:eastAsia="Times New Roman" w:hAnsi="Times New Roman" w:cs="Times New Roman"/>
          <w:b/>
          <w:bCs/>
          <w:color w:val="000000"/>
          <w:sz w:val="28"/>
          <w:szCs w:val="28"/>
          <w:lang w:val="ru-RU" w:eastAsia="ru-RU"/>
        </w:rPr>
        <w:t>В Новосибирский государственный технический университет НЭТИ подали документы уже более 1000 иностранных абитуриентов, в том числе из 9 новых стран, которые ранее не были представлены в вузе. Также в этом году впервые открыт набор на 19 программ обучения на английском языке. </w:t>
      </w: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r w:rsidRPr="004561FF">
        <w:rPr>
          <w:rFonts w:ascii="Times New Roman" w:eastAsia="Times New Roman" w:hAnsi="Times New Roman" w:cs="Times New Roman"/>
          <w:b/>
          <w:bCs/>
          <w:color w:val="333333"/>
          <w:sz w:val="28"/>
          <w:szCs w:val="28"/>
          <w:shd w:val="clear" w:color="auto" w:fill="FFFFFF"/>
          <w:lang w:val="ru-RU" w:eastAsia="ru-RU"/>
        </w:rPr>
        <w:t>«</w:t>
      </w:r>
      <w:r w:rsidRPr="004561FF">
        <w:rPr>
          <w:rFonts w:ascii="Times New Roman" w:eastAsia="Times New Roman" w:hAnsi="Times New Roman" w:cs="Times New Roman"/>
          <w:color w:val="000000"/>
          <w:sz w:val="28"/>
          <w:szCs w:val="28"/>
          <w:shd w:val="clear" w:color="auto" w:fill="FFFFFF"/>
          <w:lang w:val="ru-RU" w:eastAsia="ru-RU"/>
        </w:rPr>
        <w:t>В 2024 году география поступления в НГТУ НЭТИ значительно расширилась. В вуз подали документы абитуриенты из новых стран, граждане которых ранее не обучались на основных образовательных программах. На сегодняшний день это такие страны, как Республика Индонезия, Народная Республика Бангладеш, Государство Ливия, Республика Чад, Объединенная Республика Танзания, Республика Судан, Республика Парагвай, Демократическая Республика Конго и Королевство Испа</w:t>
      </w:r>
      <w:r w:rsidRPr="004561FF">
        <w:rPr>
          <w:rFonts w:ascii="Times New Roman" w:eastAsia="Times New Roman" w:hAnsi="Times New Roman" w:cs="Times New Roman"/>
          <w:color w:val="000000"/>
          <w:sz w:val="28"/>
          <w:szCs w:val="28"/>
          <w:lang w:val="ru-RU" w:eastAsia="ru-RU"/>
        </w:rPr>
        <w:t>ния.</w:t>
      </w:r>
      <w:r w:rsidRPr="004561FF">
        <w:rPr>
          <w:rFonts w:ascii="Times New Roman" w:eastAsia="Times New Roman" w:hAnsi="Times New Roman" w:cs="Times New Roman"/>
          <w:b/>
          <w:bCs/>
          <w:color w:val="000000"/>
          <w:sz w:val="28"/>
          <w:szCs w:val="28"/>
          <w:lang w:val="ru-RU" w:eastAsia="ru-RU"/>
        </w:rPr>
        <w:t xml:space="preserve"> </w:t>
      </w:r>
      <w:r w:rsidRPr="004561FF">
        <w:rPr>
          <w:rFonts w:ascii="Times New Roman" w:eastAsia="Times New Roman" w:hAnsi="Times New Roman" w:cs="Times New Roman"/>
          <w:color w:val="000000"/>
          <w:sz w:val="28"/>
          <w:szCs w:val="28"/>
          <w:lang w:val="ru-RU" w:eastAsia="ru-RU"/>
        </w:rPr>
        <w:t xml:space="preserve">Университет </w:t>
      </w:r>
      <w:r w:rsidRPr="004561FF">
        <w:rPr>
          <w:rFonts w:ascii="Times New Roman" w:eastAsia="Times New Roman" w:hAnsi="Times New Roman" w:cs="Times New Roman"/>
          <w:color w:val="000000"/>
          <w:sz w:val="28"/>
          <w:szCs w:val="28"/>
          <w:shd w:val="clear" w:color="auto" w:fill="FFFFFF"/>
          <w:lang w:val="ru-RU" w:eastAsia="ru-RU"/>
        </w:rPr>
        <w:t>принимает большое количество иностранных студентов, преимущественно из стран ближнего зарубежья. Уже более 1200 человек из 25 государств подали документы в НЭТИ: лидирует по количеству абитуриентов Казахстан, за ним следуют Туркменистан, Узбекистан, Кыргызстан и Таджикистан. На данный момент в вузе 52 поступающих из стран дальнего зарубежья. Приемная кампания в НГТУ НЭТИ еще продолжается, поэтому данные о количестве иностранных абитуриентов пока предварительные. Обычно к началу учебного года студентами вуза становятся более двух тысяч иностранцев</w:t>
      </w:r>
      <w:r w:rsidRPr="004561FF">
        <w:rPr>
          <w:rFonts w:ascii="Times New Roman" w:eastAsia="Times New Roman" w:hAnsi="Times New Roman" w:cs="Times New Roman"/>
          <w:b/>
          <w:bCs/>
          <w:color w:val="333333"/>
          <w:sz w:val="28"/>
          <w:szCs w:val="28"/>
          <w:shd w:val="clear" w:color="auto" w:fill="FFFFFF"/>
          <w:lang w:val="ru-RU" w:eastAsia="ru-RU"/>
        </w:rPr>
        <w:t>»</w:t>
      </w:r>
      <w:r w:rsidRPr="004561FF">
        <w:rPr>
          <w:rFonts w:ascii="Times New Roman" w:eastAsia="Times New Roman" w:hAnsi="Times New Roman" w:cs="Times New Roman"/>
          <w:color w:val="000000"/>
          <w:sz w:val="28"/>
          <w:szCs w:val="28"/>
          <w:shd w:val="clear" w:color="auto" w:fill="FFFFFF"/>
          <w:lang w:val="ru-RU" w:eastAsia="ru-RU"/>
        </w:rPr>
        <w:t xml:space="preserve">, — рассказала Дарья Боровикова, начальник управления </w:t>
      </w:r>
      <w:proofErr w:type="spellStart"/>
      <w:r w:rsidRPr="004561FF">
        <w:rPr>
          <w:rFonts w:ascii="Times New Roman" w:eastAsia="Times New Roman" w:hAnsi="Times New Roman" w:cs="Times New Roman"/>
          <w:color w:val="000000"/>
          <w:sz w:val="28"/>
          <w:szCs w:val="28"/>
          <w:shd w:val="clear" w:color="auto" w:fill="FFFFFF"/>
          <w:lang w:val="ru-RU" w:eastAsia="ru-RU"/>
        </w:rPr>
        <w:t>довузовского</w:t>
      </w:r>
      <w:proofErr w:type="spellEnd"/>
      <w:r w:rsidRPr="004561FF">
        <w:rPr>
          <w:rFonts w:ascii="Times New Roman" w:eastAsia="Times New Roman" w:hAnsi="Times New Roman" w:cs="Times New Roman"/>
          <w:color w:val="000000"/>
          <w:sz w:val="28"/>
          <w:szCs w:val="28"/>
          <w:shd w:val="clear" w:color="auto" w:fill="FFFFFF"/>
          <w:lang w:val="ru-RU" w:eastAsia="ru-RU"/>
        </w:rPr>
        <w:t xml:space="preserve"> образования и организации набора. </w:t>
      </w: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r w:rsidRPr="004561FF">
        <w:rPr>
          <w:rFonts w:ascii="Times New Roman" w:eastAsia="Times New Roman" w:hAnsi="Times New Roman" w:cs="Times New Roman"/>
          <w:color w:val="000000"/>
          <w:sz w:val="28"/>
          <w:szCs w:val="28"/>
          <w:shd w:val="clear" w:color="auto" w:fill="FFFFFF"/>
          <w:lang w:val="ru-RU" w:eastAsia="ru-RU"/>
        </w:rPr>
        <w:t>Иностранные абитуриенты свое предпочтение отдают техническим факультетам и направлениям, популярностью пользуются следующие программы обучения: информатика и вычислительная техника, электроэнергетика и электротехника, менеджмент, информационные системы и технологии, программная инженерия.</w:t>
      </w: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r w:rsidRPr="004561FF">
        <w:rPr>
          <w:rFonts w:ascii="Times New Roman" w:eastAsia="Times New Roman" w:hAnsi="Times New Roman" w:cs="Times New Roman"/>
          <w:color w:val="000000"/>
          <w:sz w:val="28"/>
          <w:szCs w:val="28"/>
          <w:lang w:val="ru-RU" w:eastAsia="ru-RU"/>
        </w:rPr>
        <w:t xml:space="preserve">В 2024 году университет впервые запустил 19 программ обучения на английском языке в </w:t>
      </w:r>
      <w:proofErr w:type="spellStart"/>
      <w:r w:rsidRPr="004561FF">
        <w:rPr>
          <w:rFonts w:ascii="Times New Roman" w:eastAsia="Times New Roman" w:hAnsi="Times New Roman" w:cs="Times New Roman"/>
          <w:color w:val="000000"/>
          <w:sz w:val="28"/>
          <w:szCs w:val="28"/>
          <w:lang w:val="ru-RU" w:eastAsia="ru-RU"/>
        </w:rPr>
        <w:t>бакалавриате</w:t>
      </w:r>
      <w:proofErr w:type="spellEnd"/>
      <w:r w:rsidRPr="004561FF">
        <w:rPr>
          <w:rFonts w:ascii="Times New Roman" w:eastAsia="Times New Roman" w:hAnsi="Times New Roman" w:cs="Times New Roman"/>
          <w:color w:val="000000"/>
          <w:sz w:val="28"/>
          <w:szCs w:val="28"/>
          <w:lang w:val="ru-RU" w:eastAsia="ru-RU"/>
        </w:rPr>
        <w:t xml:space="preserve"> и магистратуре на девяти факультетах НГТУ НЭТИ. </w:t>
      </w:r>
      <w:r w:rsidRPr="004561FF">
        <w:rPr>
          <w:rFonts w:ascii="Times New Roman" w:eastAsia="Times New Roman" w:hAnsi="Times New Roman" w:cs="Times New Roman"/>
          <w:color w:val="000000"/>
          <w:sz w:val="28"/>
          <w:szCs w:val="28"/>
          <w:lang w:val="ru-RU" w:eastAsia="ru-RU"/>
        </w:rPr>
        <w:br/>
      </w:r>
      <w:r w:rsidRPr="004561FF">
        <w:rPr>
          <w:rFonts w:ascii="Times New Roman" w:eastAsia="Times New Roman" w:hAnsi="Times New Roman" w:cs="Times New Roman"/>
          <w:color w:val="000000"/>
          <w:sz w:val="28"/>
          <w:szCs w:val="28"/>
          <w:lang w:val="ru-RU" w:eastAsia="ru-RU"/>
        </w:rPr>
        <w:lastRenderedPageBreak/>
        <w:br/>
      </w:r>
      <w:r w:rsidRPr="004561FF">
        <w:rPr>
          <w:rFonts w:ascii="Times New Roman" w:eastAsia="Times New Roman" w:hAnsi="Times New Roman" w:cs="Times New Roman"/>
          <w:b/>
          <w:bCs/>
          <w:color w:val="333333"/>
          <w:sz w:val="28"/>
          <w:szCs w:val="28"/>
          <w:shd w:val="clear" w:color="auto" w:fill="FFFFFF"/>
          <w:lang w:val="ru-RU" w:eastAsia="ru-RU"/>
        </w:rPr>
        <w:t>«</w:t>
      </w:r>
      <w:r w:rsidRPr="004561FF">
        <w:rPr>
          <w:rFonts w:ascii="Times New Roman" w:eastAsia="Times New Roman" w:hAnsi="Times New Roman" w:cs="Times New Roman"/>
          <w:color w:val="000000"/>
          <w:sz w:val="28"/>
          <w:szCs w:val="28"/>
          <w:shd w:val="clear" w:color="auto" w:fill="FFFFFF"/>
          <w:lang w:val="ru-RU" w:eastAsia="ru-RU"/>
        </w:rPr>
        <w:t>На данный момент на англоязычные программы обучения подали документы 37 абитуриентов из стран как дальнего, так и ближнего зарубежья. Это способствует созданию уникальной многонациональной и многокультурной образовательной среды в НГТУ НЭТИ. Студенты из стран дальнего зарубежья часто поступают по квотам, предоставленным правительством Российской Федерации. Стоит отметить, что многие из них выбирают платную форму обучения и готовы оплачивать свое обучение в одном из ведущих технических вузов страны</w:t>
      </w:r>
      <w:r w:rsidRPr="004561FF">
        <w:rPr>
          <w:rFonts w:ascii="Times New Roman" w:eastAsia="Times New Roman" w:hAnsi="Times New Roman" w:cs="Times New Roman"/>
          <w:b/>
          <w:bCs/>
          <w:color w:val="333333"/>
          <w:sz w:val="28"/>
          <w:szCs w:val="28"/>
          <w:shd w:val="clear" w:color="auto" w:fill="FFFFFF"/>
          <w:lang w:val="ru-RU" w:eastAsia="ru-RU"/>
        </w:rPr>
        <w:t>»</w:t>
      </w:r>
      <w:r w:rsidRPr="004561FF">
        <w:rPr>
          <w:rFonts w:ascii="Times New Roman" w:eastAsia="Times New Roman" w:hAnsi="Times New Roman" w:cs="Times New Roman"/>
          <w:color w:val="000000"/>
          <w:sz w:val="28"/>
          <w:szCs w:val="28"/>
          <w:shd w:val="clear" w:color="auto" w:fill="FFFFFF"/>
          <w:lang w:val="ru-RU" w:eastAsia="ru-RU"/>
        </w:rPr>
        <w:t>, — прокомментировала Дарья Боровикова. </w:t>
      </w: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r w:rsidRPr="004561FF">
        <w:rPr>
          <w:rFonts w:ascii="Times New Roman" w:eastAsia="Times New Roman" w:hAnsi="Times New Roman" w:cs="Times New Roman"/>
          <w:color w:val="000000"/>
          <w:sz w:val="28"/>
          <w:szCs w:val="28"/>
          <w:shd w:val="clear" w:color="auto" w:fill="FFFFFF"/>
          <w:lang w:val="ru-RU" w:eastAsia="ru-RU"/>
        </w:rPr>
        <w:t xml:space="preserve">В сентябре университет примет более 30 студентов по совместной образовательной программе с </w:t>
      </w:r>
      <w:proofErr w:type="spellStart"/>
      <w:r w:rsidRPr="004561FF">
        <w:rPr>
          <w:rFonts w:ascii="Times New Roman" w:eastAsia="Times New Roman" w:hAnsi="Times New Roman" w:cs="Times New Roman"/>
          <w:color w:val="000000"/>
          <w:sz w:val="28"/>
          <w:szCs w:val="28"/>
          <w:shd w:val="clear" w:color="auto" w:fill="FFFFFF"/>
          <w:lang w:val="ru-RU" w:eastAsia="ru-RU"/>
        </w:rPr>
        <w:t>Шеньянским</w:t>
      </w:r>
      <w:proofErr w:type="spellEnd"/>
      <w:r w:rsidRPr="004561FF">
        <w:rPr>
          <w:rFonts w:ascii="Times New Roman" w:eastAsia="Times New Roman" w:hAnsi="Times New Roman" w:cs="Times New Roman"/>
          <w:color w:val="000000"/>
          <w:sz w:val="28"/>
          <w:szCs w:val="28"/>
          <w:shd w:val="clear" w:color="auto" w:fill="FFFFFF"/>
          <w:lang w:val="ru-RU" w:eastAsia="ru-RU"/>
        </w:rPr>
        <w:t xml:space="preserve"> технологическим институтом (Китайская Народная Республика) для подготовки специалистов в отрасли машиностроения. Напомним, что эта программа является результатом соглашения, достигнутого во время визита иностранной делегации КНР в НГТУ НЭТИ в июне этого года.</w:t>
      </w: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p>
    <w:p w:rsidR="004561FF" w:rsidRPr="004561FF" w:rsidRDefault="004561FF" w:rsidP="004561FF">
      <w:pPr>
        <w:spacing w:after="0" w:line="240" w:lineRule="auto"/>
        <w:rPr>
          <w:rFonts w:ascii="Times New Roman" w:eastAsia="Times New Roman" w:hAnsi="Times New Roman" w:cs="Times New Roman"/>
          <w:sz w:val="28"/>
          <w:szCs w:val="28"/>
          <w:lang w:val="ru-RU" w:eastAsia="ru-RU"/>
        </w:rPr>
      </w:pPr>
      <w:r w:rsidRPr="004561FF">
        <w:rPr>
          <w:rFonts w:ascii="Times New Roman" w:eastAsia="Times New Roman" w:hAnsi="Times New Roman" w:cs="Times New Roman"/>
          <w:color w:val="000000"/>
          <w:sz w:val="28"/>
          <w:szCs w:val="28"/>
          <w:shd w:val="clear" w:color="auto" w:fill="FFFFFF"/>
          <w:lang w:val="ru-RU" w:eastAsia="ru-RU"/>
        </w:rPr>
        <w:t>В 2024 году университет впервые осуществляет набор в магистратуру Высшей инженерной школы, объединяющей магистерские программы полного цикла производства летательных аппаратов: от проектирования конструкции до разработки дизайна, программирования систем и эксплуатации. ВИШ уже вызвала интерес у абитуриентов из Республики Шри-Ланка.</w:t>
      </w:r>
    </w:p>
    <w:p w:rsidR="00943E99" w:rsidRPr="004561FF" w:rsidRDefault="00943E99">
      <w:pPr>
        <w:rPr>
          <w:rFonts w:ascii="Times New Roman" w:hAnsi="Times New Roman" w:cs="Times New Roman"/>
          <w:sz w:val="28"/>
          <w:szCs w:val="28"/>
          <w:lang w:val="ru-RU"/>
        </w:rPr>
      </w:pPr>
    </w:p>
    <w:p w:rsidR="004561FF" w:rsidRPr="004561FF" w:rsidRDefault="004561FF" w:rsidP="004561FF">
      <w:pPr>
        <w:shd w:val="clear" w:color="auto" w:fill="FFFFFF"/>
        <w:spacing w:line="240" w:lineRule="auto"/>
        <w:rPr>
          <w:rFonts w:ascii="Times New Roman" w:hAnsi="Times New Roman" w:cs="Times New Roman"/>
          <w:sz w:val="28"/>
          <w:szCs w:val="28"/>
          <w:lang w:val="ru-RU"/>
        </w:rPr>
      </w:pPr>
      <w:r w:rsidRPr="004561FF">
        <w:rPr>
          <w:rFonts w:ascii="Times New Roman" w:hAnsi="Times New Roman" w:cs="Times New Roman"/>
          <w:sz w:val="28"/>
          <w:szCs w:val="28"/>
          <w:lang w:val="ru-RU"/>
        </w:rPr>
        <w:t>_________________________________________________________</w:t>
      </w:r>
    </w:p>
    <w:p w:rsidR="004561FF" w:rsidRPr="004561FF" w:rsidRDefault="004561FF" w:rsidP="004561FF">
      <w:pPr>
        <w:rPr>
          <w:rFonts w:ascii="Times New Roman" w:hAnsi="Times New Roman" w:cs="Times New Roman"/>
          <w:sz w:val="28"/>
          <w:szCs w:val="28"/>
          <w:lang w:val="ru-RU"/>
        </w:rPr>
      </w:pPr>
      <w:r w:rsidRPr="004561FF">
        <w:rPr>
          <w:rFonts w:ascii="Times New Roman" w:hAnsi="Times New Roman" w:cs="Times New Roman"/>
          <w:sz w:val="28"/>
          <w:szCs w:val="28"/>
          <w:lang w:val="ru-RU"/>
        </w:rPr>
        <w:t>Для СМИ</w:t>
      </w:r>
    </w:p>
    <w:p w:rsidR="004561FF" w:rsidRPr="004561FF" w:rsidRDefault="004561FF" w:rsidP="004561FF">
      <w:pPr>
        <w:rPr>
          <w:rFonts w:ascii="Times New Roman" w:hAnsi="Times New Roman" w:cs="Times New Roman"/>
          <w:sz w:val="28"/>
          <w:szCs w:val="28"/>
          <w:lang w:val="ru-RU"/>
        </w:rPr>
      </w:pPr>
      <w:r w:rsidRPr="004561FF">
        <w:rPr>
          <w:rFonts w:ascii="Times New Roman" w:hAnsi="Times New Roman" w:cs="Times New Roman"/>
          <w:sz w:val="28"/>
          <w:szCs w:val="28"/>
          <w:lang w:val="ru-RU"/>
        </w:rPr>
        <w:t xml:space="preserve">Журналист </w:t>
      </w:r>
      <w:r w:rsidRPr="004561FF">
        <w:rPr>
          <w:rFonts w:ascii="Times New Roman" w:hAnsi="Times New Roman" w:cs="Times New Roman"/>
          <w:sz w:val="28"/>
          <w:szCs w:val="28"/>
          <w:lang w:val="ru-RU"/>
        </w:rPr>
        <w:t>НГТУ НЭТИ</w:t>
      </w:r>
      <w:r w:rsidRPr="004561FF">
        <w:rPr>
          <w:rFonts w:ascii="Times New Roman" w:hAnsi="Times New Roman" w:cs="Times New Roman"/>
          <w:sz w:val="28"/>
          <w:szCs w:val="28"/>
          <w:lang w:val="ru-RU"/>
        </w:rPr>
        <w:t xml:space="preserve"> Александра Иванова, is@nstu.ru, +7-913-207-393-30</w:t>
      </w:r>
    </w:p>
    <w:p w:rsidR="004561FF" w:rsidRPr="004561FF" w:rsidRDefault="004561FF" w:rsidP="004561FF">
      <w:pPr>
        <w:shd w:val="clear" w:color="auto" w:fill="FFFFFF"/>
        <w:spacing w:line="240" w:lineRule="auto"/>
        <w:rPr>
          <w:rFonts w:ascii="Times New Roman" w:hAnsi="Times New Roman" w:cs="Times New Roman"/>
          <w:sz w:val="28"/>
          <w:szCs w:val="28"/>
        </w:rPr>
      </w:pPr>
      <w:r w:rsidRPr="004561FF">
        <w:rPr>
          <w:rFonts w:ascii="Times New Roman" w:hAnsi="Times New Roman" w:cs="Times New Roman"/>
          <w:sz w:val="28"/>
          <w:szCs w:val="28"/>
        </w:rPr>
        <w:t>_________________________________________________________</w:t>
      </w:r>
    </w:p>
    <w:p w:rsidR="004561FF" w:rsidRPr="004561FF" w:rsidRDefault="004561FF" w:rsidP="004561FF">
      <w:pPr>
        <w:rPr>
          <w:rFonts w:ascii="Times New Roman" w:hAnsi="Times New Roman" w:cs="Times New Roman"/>
          <w:color w:val="0000FF"/>
          <w:sz w:val="28"/>
          <w:szCs w:val="28"/>
          <w:u w:val="single"/>
        </w:rPr>
      </w:pPr>
    </w:p>
    <w:tbl>
      <w:tblPr>
        <w:tblW w:w="9223" w:type="dxa"/>
        <w:tblLayout w:type="fixed"/>
        <w:tblLook w:val="0400" w:firstRow="0" w:lastRow="0" w:firstColumn="0" w:lastColumn="0" w:noHBand="0" w:noVBand="1"/>
      </w:tblPr>
      <w:tblGrid>
        <w:gridCol w:w="2552"/>
        <w:gridCol w:w="2977"/>
        <w:gridCol w:w="2694"/>
        <w:gridCol w:w="250"/>
        <w:gridCol w:w="250"/>
        <w:gridCol w:w="250"/>
        <w:gridCol w:w="250"/>
      </w:tblGrid>
      <w:tr w:rsidR="004561FF" w:rsidRPr="004561FF" w:rsidTr="003668C7">
        <w:tc>
          <w:tcPr>
            <w:tcW w:w="2552" w:type="dxa"/>
            <w:shd w:val="clear" w:color="auto" w:fill="auto"/>
          </w:tcPr>
          <w:p w:rsidR="004561FF" w:rsidRPr="004561FF" w:rsidRDefault="004561FF" w:rsidP="003668C7">
            <w:pPr>
              <w:tabs>
                <w:tab w:val="center" w:pos="4677"/>
                <w:tab w:val="right" w:pos="9355"/>
              </w:tabs>
              <w:rPr>
                <w:rFonts w:ascii="Times New Roman" w:hAnsi="Times New Roman" w:cs="Times New Roman"/>
                <w:sz w:val="28"/>
                <w:szCs w:val="28"/>
                <w:lang w:val="ru-RU"/>
              </w:rPr>
            </w:pPr>
            <w:r w:rsidRPr="004561FF">
              <w:rPr>
                <w:rFonts w:ascii="Times New Roman" w:hAnsi="Times New Roman" w:cs="Times New Roman"/>
                <w:noProof/>
                <w:sz w:val="28"/>
                <w:szCs w:val="28"/>
                <w:lang w:val="ru-RU" w:eastAsia="ru-RU"/>
              </w:rPr>
              <w:drawing>
                <wp:inline distT="0" distB="0" distL="0" distR="0" wp14:anchorId="27DED94B" wp14:editId="2B42E964">
                  <wp:extent cx="152400" cy="16192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r w:rsidRPr="004561FF">
              <w:rPr>
                <w:rFonts w:ascii="Times New Roman" w:hAnsi="Times New Roman" w:cs="Times New Roman"/>
                <w:sz w:val="28"/>
                <w:szCs w:val="28"/>
                <w:lang w:val="ru-RU"/>
              </w:rPr>
              <w:t xml:space="preserve"> </w:t>
            </w:r>
            <w:hyperlink r:id="rId6" w:history="1">
              <w:proofErr w:type="spellStart"/>
              <w:r w:rsidRPr="004561FF">
                <w:rPr>
                  <w:rStyle w:val="a4"/>
                  <w:rFonts w:ascii="Times New Roman" w:hAnsi="Times New Roman" w:cs="Times New Roman"/>
                  <w:sz w:val="28"/>
                  <w:szCs w:val="28"/>
                  <w:lang w:val="ru-RU"/>
                </w:rPr>
                <w:t>Яндекс.Дзен</w:t>
              </w:r>
              <w:proofErr w:type="spellEnd"/>
            </w:hyperlink>
          </w:p>
          <w:p w:rsidR="004561FF" w:rsidRPr="004561FF" w:rsidRDefault="004561FF" w:rsidP="003668C7">
            <w:pPr>
              <w:tabs>
                <w:tab w:val="center" w:pos="4677"/>
                <w:tab w:val="right" w:pos="9355"/>
              </w:tabs>
              <w:rPr>
                <w:rFonts w:ascii="Times New Roman" w:hAnsi="Times New Roman" w:cs="Times New Roman"/>
                <w:sz w:val="28"/>
                <w:szCs w:val="28"/>
              </w:rPr>
            </w:pPr>
            <w:r w:rsidRPr="004561FF">
              <w:rPr>
                <w:rFonts w:ascii="Times New Roman" w:hAnsi="Times New Roman" w:cs="Times New Roman"/>
                <w:noProof/>
                <w:sz w:val="28"/>
                <w:szCs w:val="28"/>
                <w:lang w:val="ru-RU" w:eastAsia="ru-RU"/>
              </w:rPr>
              <w:drawing>
                <wp:inline distT="0" distB="0" distL="0" distR="0" wp14:anchorId="41005E52" wp14:editId="462F4415">
                  <wp:extent cx="152400" cy="152400"/>
                  <wp:effectExtent l="0" t="0" r="0" b="0"/>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7"/>
                          <a:srcRect/>
                          <a:stretch>
                            <a:fillRect/>
                          </a:stretch>
                        </pic:blipFill>
                        <pic:spPr>
                          <a:xfrm>
                            <a:off x="0" y="0"/>
                            <a:ext cx="152400" cy="152400"/>
                          </a:xfrm>
                          <a:prstGeom prst="rect">
                            <a:avLst/>
                          </a:prstGeom>
                          <a:ln/>
                        </pic:spPr>
                      </pic:pic>
                    </a:graphicData>
                  </a:graphic>
                </wp:inline>
              </w:drawing>
            </w:r>
            <w:r w:rsidRPr="004561FF">
              <w:rPr>
                <w:rFonts w:ascii="Times New Roman" w:hAnsi="Times New Roman" w:cs="Times New Roman"/>
                <w:color w:val="0000FF"/>
                <w:sz w:val="28"/>
                <w:szCs w:val="28"/>
                <w:u w:val="single"/>
                <w:lang w:val="ru-RU"/>
              </w:rPr>
              <w:t xml:space="preserve"> </w:t>
            </w:r>
            <w:proofErr w:type="spellStart"/>
            <w:r w:rsidRPr="004561FF">
              <w:rPr>
                <w:rFonts w:ascii="Times New Roman" w:hAnsi="Times New Roman" w:cs="Times New Roman"/>
                <w:color w:val="0000FF"/>
                <w:sz w:val="28"/>
                <w:szCs w:val="28"/>
                <w:u w:val="single"/>
                <w:lang w:val="ru-RU"/>
              </w:rPr>
              <w:t>ВКонтакте</w:t>
            </w:r>
            <w:proofErr w:type="spellEnd"/>
          </w:p>
        </w:tc>
        <w:tc>
          <w:tcPr>
            <w:tcW w:w="2977" w:type="dxa"/>
            <w:shd w:val="clear" w:color="auto" w:fill="auto"/>
          </w:tcPr>
          <w:p w:rsidR="004561FF" w:rsidRPr="004561FF" w:rsidRDefault="004561FF" w:rsidP="003668C7">
            <w:pPr>
              <w:tabs>
                <w:tab w:val="center" w:pos="4677"/>
                <w:tab w:val="right" w:pos="9355"/>
              </w:tabs>
              <w:ind w:left="-113" w:firstLine="113"/>
              <w:rPr>
                <w:rFonts w:ascii="Times New Roman" w:hAnsi="Times New Roman" w:cs="Times New Roman"/>
                <w:sz w:val="28"/>
                <w:szCs w:val="28"/>
                <w:lang w:val="ru-RU"/>
              </w:rPr>
            </w:pPr>
            <w:r w:rsidRPr="004561FF">
              <w:rPr>
                <w:rFonts w:ascii="Times New Roman" w:hAnsi="Times New Roman" w:cs="Times New Roman"/>
                <w:noProof/>
                <w:sz w:val="28"/>
                <w:szCs w:val="28"/>
                <w:lang w:val="ru-RU" w:eastAsia="ru-RU"/>
              </w:rPr>
              <w:drawing>
                <wp:inline distT="0" distB="0" distL="0" distR="0" wp14:anchorId="1E53C0BC" wp14:editId="0E159D61">
                  <wp:extent cx="171450" cy="1714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r w:rsidRPr="004561FF">
              <w:rPr>
                <w:rFonts w:ascii="Times New Roman" w:hAnsi="Times New Roman" w:cs="Times New Roman"/>
                <w:sz w:val="28"/>
                <w:szCs w:val="28"/>
              </w:rPr>
              <w:t xml:space="preserve"> </w:t>
            </w:r>
            <w:hyperlink r:id="rId9" w:history="1">
              <w:proofErr w:type="spellStart"/>
              <w:r w:rsidRPr="004561FF">
                <w:rPr>
                  <w:rStyle w:val="a4"/>
                  <w:rFonts w:ascii="Times New Roman" w:hAnsi="Times New Roman" w:cs="Times New Roman"/>
                  <w:sz w:val="28"/>
                  <w:szCs w:val="28"/>
                  <w:lang w:val="ru-RU"/>
                </w:rPr>
                <w:t>Телеграм</w:t>
              </w:r>
              <w:proofErr w:type="spellEnd"/>
            </w:hyperlink>
          </w:p>
          <w:p w:rsidR="004561FF" w:rsidRPr="004561FF" w:rsidRDefault="004561FF" w:rsidP="003668C7">
            <w:pPr>
              <w:tabs>
                <w:tab w:val="center" w:pos="4677"/>
                <w:tab w:val="right" w:pos="9355"/>
              </w:tabs>
              <w:ind w:left="-113" w:firstLine="113"/>
              <w:rPr>
                <w:rFonts w:ascii="Times New Roman" w:hAnsi="Times New Roman" w:cs="Times New Roman"/>
                <w:sz w:val="28"/>
                <w:szCs w:val="28"/>
                <w:lang w:val="ru-RU"/>
              </w:rPr>
            </w:pPr>
            <w:r w:rsidRPr="004561FF">
              <w:rPr>
                <w:rFonts w:ascii="Times New Roman" w:hAnsi="Times New Roman" w:cs="Times New Roman"/>
                <w:noProof/>
                <w:sz w:val="28"/>
                <w:szCs w:val="28"/>
                <w:lang w:val="ru-RU" w:eastAsia="ru-RU"/>
              </w:rPr>
              <w:drawing>
                <wp:inline distT="0" distB="0" distL="0" distR="0" wp14:anchorId="6E4344BD" wp14:editId="25B0F0D6">
                  <wp:extent cx="152400" cy="152400"/>
                  <wp:effectExtent l="0" t="0" r="0" b="0"/>
                  <wp:docPr id="9"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2.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0"/>
                          <a:srcRect l="4953" t="4401" r="4913" b="5463"/>
                          <a:stretch>
                            <a:fillRect/>
                          </a:stretch>
                        </pic:blipFill>
                        <pic:spPr>
                          <a:xfrm>
                            <a:off x="0" y="0"/>
                            <a:ext cx="152400" cy="152400"/>
                          </a:xfrm>
                          <a:prstGeom prst="rect">
                            <a:avLst/>
                          </a:prstGeom>
                          <a:ln/>
                        </pic:spPr>
                      </pic:pic>
                    </a:graphicData>
                  </a:graphic>
                </wp:inline>
              </w:drawing>
            </w:r>
            <w:r w:rsidRPr="004561FF">
              <w:rPr>
                <w:rFonts w:ascii="Times New Roman" w:hAnsi="Times New Roman" w:cs="Times New Roman"/>
                <w:sz w:val="28"/>
                <w:szCs w:val="28"/>
              </w:rPr>
              <w:t xml:space="preserve"> </w:t>
            </w:r>
            <w:hyperlink r:id="rId11" w:history="1">
              <w:r w:rsidRPr="004561FF">
                <w:rPr>
                  <w:rStyle w:val="a4"/>
                  <w:rFonts w:ascii="Times New Roman" w:hAnsi="Times New Roman" w:cs="Times New Roman"/>
                  <w:sz w:val="28"/>
                  <w:szCs w:val="28"/>
                  <w:lang w:val="ru-RU"/>
                </w:rPr>
                <w:t>Фото и видео</w:t>
              </w:r>
            </w:hyperlink>
          </w:p>
          <w:p w:rsidR="004561FF" w:rsidRPr="004561FF" w:rsidRDefault="004561FF" w:rsidP="003668C7">
            <w:pPr>
              <w:tabs>
                <w:tab w:val="center" w:pos="4677"/>
                <w:tab w:val="right" w:pos="9355"/>
              </w:tabs>
              <w:ind w:left="714"/>
              <w:rPr>
                <w:rFonts w:ascii="Times New Roman" w:hAnsi="Times New Roman" w:cs="Times New Roman"/>
                <w:sz w:val="28"/>
                <w:szCs w:val="28"/>
              </w:rPr>
            </w:pPr>
          </w:p>
        </w:tc>
        <w:tc>
          <w:tcPr>
            <w:tcW w:w="2694" w:type="dxa"/>
            <w:shd w:val="clear" w:color="auto" w:fill="auto"/>
          </w:tcPr>
          <w:p w:rsidR="004561FF" w:rsidRPr="004561FF" w:rsidRDefault="004561FF" w:rsidP="003668C7">
            <w:pPr>
              <w:tabs>
                <w:tab w:val="center" w:pos="4677"/>
                <w:tab w:val="right" w:pos="9355"/>
              </w:tabs>
              <w:rPr>
                <w:rFonts w:ascii="Times New Roman" w:hAnsi="Times New Roman" w:cs="Times New Roman"/>
                <w:sz w:val="28"/>
                <w:szCs w:val="28"/>
              </w:rPr>
            </w:pPr>
            <w:r w:rsidRPr="004561FF">
              <w:rPr>
                <w:rFonts w:ascii="Times New Roman" w:hAnsi="Times New Roman" w:cs="Times New Roman"/>
                <w:noProof/>
                <w:sz w:val="28"/>
                <w:szCs w:val="28"/>
                <w:lang w:val="ru-RU" w:eastAsia="ru-RU"/>
              </w:rPr>
              <w:drawing>
                <wp:inline distT="0" distB="0" distL="0" distR="0" wp14:anchorId="1014040F" wp14:editId="6AEC5D68">
                  <wp:extent cx="142875" cy="15240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142875" cy="152400"/>
                          </a:xfrm>
                          <a:prstGeom prst="rect">
                            <a:avLst/>
                          </a:prstGeom>
                          <a:ln/>
                        </pic:spPr>
                      </pic:pic>
                    </a:graphicData>
                  </a:graphic>
                </wp:inline>
              </w:drawing>
            </w:r>
            <w:r w:rsidRPr="004561FF">
              <w:rPr>
                <w:rFonts w:ascii="Times New Roman" w:hAnsi="Times New Roman" w:cs="Times New Roman"/>
                <w:sz w:val="28"/>
                <w:szCs w:val="28"/>
                <w:lang w:val="ru-RU"/>
              </w:rPr>
              <w:t xml:space="preserve"> </w:t>
            </w:r>
            <w:hyperlink r:id="rId13">
              <w:r w:rsidRPr="004561FF">
                <w:rPr>
                  <w:rFonts w:ascii="Times New Roman" w:hAnsi="Times New Roman" w:cs="Times New Roman"/>
                  <w:color w:val="0000FF"/>
                  <w:sz w:val="28"/>
                  <w:szCs w:val="28"/>
                  <w:u w:val="single"/>
                  <w:lang w:val="ru-RU"/>
                </w:rPr>
                <w:t>Новости</w:t>
              </w:r>
            </w:hyperlink>
          </w:p>
          <w:p w:rsidR="004561FF" w:rsidRPr="004561FF" w:rsidRDefault="004561FF" w:rsidP="003668C7">
            <w:pPr>
              <w:tabs>
                <w:tab w:val="center" w:pos="4677"/>
                <w:tab w:val="right" w:pos="9355"/>
              </w:tabs>
              <w:rPr>
                <w:rFonts w:ascii="Times New Roman" w:hAnsi="Times New Roman" w:cs="Times New Roman"/>
                <w:sz w:val="28"/>
                <w:szCs w:val="28"/>
                <w:lang w:val="ru-RU"/>
              </w:rPr>
            </w:pPr>
            <w:r w:rsidRPr="004561FF">
              <w:rPr>
                <w:rFonts w:ascii="Times New Roman" w:hAnsi="Times New Roman" w:cs="Times New Roman"/>
                <w:noProof/>
                <w:sz w:val="28"/>
                <w:szCs w:val="28"/>
                <w:lang w:val="ru-RU" w:eastAsia="ru-RU"/>
              </w:rPr>
              <w:drawing>
                <wp:inline distT="0" distB="0" distL="0" distR="0" wp14:anchorId="08C85433" wp14:editId="0852CDEC">
                  <wp:extent cx="152400" cy="142875"/>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152400" cy="142875"/>
                          </a:xfrm>
                          <a:prstGeom prst="rect">
                            <a:avLst/>
                          </a:prstGeom>
                          <a:ln/>
                        </pic:spPr>
                      </pic:pic>
                    </a:graphicData>
                  </a:graphic>
                </wp:inline>
              </w:drawing>
            </w:r>
            <w:r w:rsidRPr="004561FF">
              <w:rPr>
                <w:rFonts w:ascii="Times New Roman" w:hAnsi="Times New Roman" w:cs="Times New Roman"/>
                <w:sz w:val="28"/>
                <w:szCs w:val="28"/>
                <w:lang w:val="ru-RU"/>
              </w:rPr>
              <w:t xml:space="preserve"> </w:t>
            </w:r>
            <w:hyperlink r:id="rId15">
              <w:r w:rsidRPr="004561FF">
                <w:rPr>
                  <w:rFonts w:ascii="Times New Roman" w:hAnsi="Times New Roman" w:cs="Times New Roman"/>
                  <w:color w:val="0000FF"/>
                  <w:sz w:val="28"/>
                  <w:szCs w:val="28"/>
                  <w:u w:val="single"/>
                  <w:lang w:val="ru-RU"/>
                </w:rPr>
                <w:t>Пресс</w:t>
              </w:r>
            </w:hyperlink>
            <w:r w:rsidRPr="004561FF">
              <w:rPr>
                <w:rFonts w:ascii="Times New Roman" w:hAnsi="Times New Roman" w:cs="Times New Roman"/>
                <w:color w:val="0000FF"/>
                <w:sz w:val="28"/>
                <w:szCs w:val="28"/>
                <w:u w:val="single"/>
                <w:lang w:val="ru-RU"/>
              </w:rPr>
              <w:t>-релизы</w:t>
            </w:r>
          </w:p>
        </w:tc>
        <w:tc>
          <w:tcPr>
            <w:tcW w:w="250" w:type="dxa"/>
          </w:tcPr>
          <w:p w:rsidR="004561FF" w:rsidRPr="004561FF" w:rsidRDefault="004561FF" w:rsidP="003668C7">
            <w:pPr>
              <w:tabs>
                <w:tab w:val="center" w:pos="4677"/>
                <w:tab w:val="right" w:pos="9355"/>
              </w:tabs>
              <w:rPr>
                <w:rFonts w:ascii="Times New Roman" w:hAnsi="Times New Roman" w:cs="Times New Roman"/>
                <w:sz w:val="28"/>
                <w:szCs w:val="28"/>
                <w:lang w:val="ru-RU"/>
              </w:rPr>
            </w:pPr>
          </w:p>
        </w:tc>
        <w:tc>
          <w:tcPr>
            <w:tcW w:w="250" w:type="dxa"/>
          </w:tcPr>
          <w:p w:rsidR="004561FF" w:rsidRPr="004561FF" w:rsidRDefault="004561FF" w:rsidP="003668C7">
            <w:pPr>
              <w:tabs>
                <w:tab w:val="center" w:pos="4677"/>
                <w:tab w:val="right" w:pos="9355"/>
              </w:tabs>
              <w:rPr>
                <w:rFonts w:ascii="Times New Roman" w:hAnsi="Times New Roman" w:cs="Times New Roman"/>
                <w:sz w:val="28"/>
                <w:szCs w:val="28"/>
                <w:lang w:val="ru-RU"/>
              </w:rPr>
            </w:pPr>
            <w:r w:rsidRPr="004561FF">
              <w:rPr>
                <w:rFonts w:ascii="Times New Roman" w:hAnsi="Times New Roman" w:cs="Times New Roman"/>
                <w:sz w:val="28"/>
                <w:szCs w:val="28"/>
                <w:lang w:val="ru-RU"/>
              </w:rPr>
              <w:t xml:space="preserve">      </w:t>
            </w:r>
          </w:p>
        </w:tc>
        <w:tc>
          <w:tcPr>
            <w:tcW w:w="250" w:type="dxa"/>
          </w:tcPr>
          <w:p w:rsidR="004561FF" w:rsidRPr="004561FF" w:rsidRDefault="004561FF" w:rsidP="003668C7">
            <w:pPr>
              <w:tabs>
                <w:tab w:val="center" w:pos="4677"/>
                <w:tab w:val="right" w:pos="9355"/>
              </w:tabs>
              <w:rPr>
                <w:rFonts w:ascii="Times New Roman" w:hAnsi="Times New Roman" w:cs="Times New Roman"/>
                <w:sz w:val="28"/>
                <w:szCs w:val="28"/>
                <w:lang w:val="ru-RU"/>
              </w:rPr>
            </w:pPr>
            <w:r w:rsidRPr="004561FF">
              <w:rPr>
                <w:rFonts w:ascii="Times New Roman" w:hAnsi="Times New Roman" w:cs="Times New Roman"/>
                <w:sz w:val="28"/>
                <w:szCs w:val="28"/>
                <w:lang w:val="ru-RU"/>
              </w:rPr>
              <w:t xml:space="preserve"> </w:t>
            </w:r>
          </w:p>
        </w:tc>
        <w:tc>
          <w:tcPr>
            <w:tcW w:w="250" w:type="dxa"/>
            <w:shd w:val="clear" w:color="auto" w:fill="auto"/>
          </w:tcPr>
          <w:p w:rsidR="004561FF" w:rsidRPr="004561FF" w:rsidRDefault="004561FF" w:rsidP="003668C7">
            <w:pPr>
              <w:tabs>
                <w:tab w:val="center" w:pos="4677"/>
                <w:tab w:val="right" w:pos="9355"/>
              </w:tabs>
              <w:rPr>
                <w:rFonts w:ascii="Times New Roman" w:hAnsi="Times New Roman" w:cs="Times New Roman"/>
                <w:sz w:val="28"/>
                <w:szCs w:val="28"/>
              </w:rPr>
            </w:pPr>
          </w:p>
        </w:tc>
      </w:tr>
    </w:tbl>
    <w:p w:rsidR="004561FF" w:rsidRPr="004561FF" w:rsidRDefault="004561FF">
      <w:pPr>
        <w:rPr>
          <w:lang w:val="ru-RU"/>
        </w:rPr>
      </w:pPr>
    </w:p>
    <w:sectPr w:rsidR="004561FF" w:rsidRPr="004561F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822"/>
    <w:rsid w:val="004561FF"/>
    <w:rsid w:val="007D2822"/>
    <w:rsid w:val="00943E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B27C59"/>
  <w15:chartTrackingRefBased/>
  <w15:docId w15:val="{6CE66410-AAD5-4D04-8550-4468D0E5E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561F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Hyperlink"/>
    <w:basedOn w:val="a0"/>
    <w:uiPriority w:val="99"/>
    <w:semiHidden/>
    <w:unhideWhenUsed/>
    <w:rsid w:val="004561F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7573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yperlink" Target="http://www.nstu.ru/news" TargetMode="External"/><Relationship Id="rId3" Type="http://schemas.openxmlformats.org/officeDocument/2006/relationships/webSettings" Target="webSettings.xml"/><Relationship Id="rId7" Type="http://schemas.openxmlformats.org/officeDocument/2006/relationships/image" Target="media/image3.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dzen.ru/nstu_neti" TargetMode="External"/><Relationship Id="rId11" Type="http://schemas.openxmlformats.org/officeDocument/2006/relationships/hyperlink" Target="https://www.nstu.ru/media/foto_video" TargetMode="External"/><Relationship Id="rId5" Type="http://schemas.openxmlformats.org/officeDocument/2006/relationships/image" Target="media/image2.png"/><Relationship Id="rId15" Type="http://schemas.openxmlformats.org/officeDocument/2006/relationships/hyperlink" Target="http://www.nstu.ru/pressreleases" TargetMode="External"/><Relationship Id="rId10" Type="http://schemas.openxmlformats.org/officeDocument/2006/relationships/image" Target="media/image5.jpg"/><Relationship Id="rId4" Type="http://schemas.openxmlformats.org/officeDocument/2006/relationships/image" Target="media/image1.jpg"/><Relationship Id="rId9" Type="http://schemas.openxmlformats.org/officeDocument/2006/relationships/hyperlink" Target="https://t.me/nstu_neti" TargetMode="External"/><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548</Words>
  <Characters>3124</Characters>
  <Application>Microsoft Office Word</Application>
  <DocSecurity>0</DocSecurity>
  <Lines>26</Lines>
  <Paragraphs>7</Paragraphs>
  <ScaleCrop>false</ScaleCrop>
  <Company/>
  <LinksUpToDate>false</LinksUpToDate>
  <CharactersWithSpaces>3665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2024-07-24T05:38:00Z</dcterms:created>
  <dcterms:modified xsi:type="dcterms:W3CDTF">2024-07-24T05:39:00Z</dcterms:modified>
</cp:coreProperties>
</file>