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C34" w:rsidRPr="00A40C34" w:rsidRDefault="00A40C34" w:rsidP="00A40C34">
      <w:pPr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C34" w:rsidRPr="00A40C34" w:rsidRDefault="00A40C34" w:rsidP="00A40C34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sz w:val="28"/>
          <w:szCs w:val="28"/>
        </w:rPr>
        <w:t>1</w:t>
      </w:r>
      <w:r w:rsidR="00F53069">
        <w:rPr>
          <w:rFonts w:ascii="Times New Roman" w:hAnsi="Times New Roman"/>
          <w:b/>
          <w:sz w:val="28"/>
          <w:szCs w:val="28"/>
          <w:lang w:val="en-US"/>
        </w:rPr>
        <w:t>8</w:t>
      </w:r>
      <w:r w:rsidRPr="00A40C34">
        <w:rPr>
          <w:rFonts w:ascii="Times New Roman" w:hAnsi="Times New Roman"/>
          <w:b/>
          <w:sz w:val="28"/>
          <w:szCs w:val="28"/>
        </w:rPr>
        <w:t xml:space="preserve"> июля 2024 года</w:t>
      </w:r>
    </w:p>
    <w:p w:rsidR="00A40C34" w:rsidRPr="00A40C34" w:rsidRDefault="00A40C34" w:rsidP="00A40C34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sz w:val="28"/>
          <w:szCs w:val="28"/>
        </w:rPr>
        <w:t xml:space="preserve">Пресс-релиз </w:t>
      </w:r>
    </w:p>
    <w:p w:rsidR="00F74D3F" w:rsidRDefault="00F74D3F" w:rsidP="00F74D3F">
      <w:pPr>
        <w:rPr>
          <w:rFonts w:ascii="Times New Roman" w:hAnsi="Times New Roman"/>
          <w:b/>
          <w:sz w:val="26"/>
          <w:szCs w:val="26"/>
        </w:rPr>
      </w:pPr>
      <w:r w:rsidRPr="00202EAA">
        <w:rPr>
          <w:rFonts w:ascii="Times New Roman" w:hAnsi="Times New Roman"/>
          <w:b/>
          <w:sz w:val="26"/>
          <w:szCs w:val="26"/>
        </w:rPr>
        <w:t xml:space="preserve">НГТУ НЭТИ </w:t>
      </w:r>
      <w:r>
        <w:rPr>
          <w:rFonts w:ascii="Times New Roman" w:hAnsi="Times New Roman"/>
          <w:b/>
          <w:sz w:val="26"/>
          <w:szCs w:val="26"/>
        </w:rPr>
        <w:t xml:space="preserve">развивает сотрудничество с вузами Узбекистана </w:t>
      </w:r>
    </w:p>
    <w:p w:rsidR="00F74D3F" w:rsidRPr="002F0ECA" w:rsidRDefault="00F74D3F" w:rsidP="00F74D3F">
      <w:pPr>
        <w:rPr>
          <w:rFonts w:ascii="Times New Roman" w:hAnsi="Times New Roman"/>
          <w:b/>
          <w:sz w:val="26"/>
          <w:szCs w:val="26"/>
        </w:rPr>
      </w:pPr>
      <w:r w:rsidRPr="002F0ECA">
        <w:rPr>
          <w:rFonts w:ascii="Times New Roman" w:hAnsi="Times New Roman"/>
          <w:b/>
          <w:sz w:val="26"/>
          <w:szCs w:val="26"/>
        </w:rPr>
        <w:t xml:space="preserve">Совместные образовательные программы, научный обмен и популяризация </w:t>
      </w:r>
      <w:proofErr w:type="spellStart"/>
      <w:proofErr w:type="gramStart"/>
      <w:r w:rsidRPr="002F0ECA">
        <w:rPr>
          <w:rFonts w:ascii="Times New Roman" w:hAnsi="Times New Roman"/>
          <w:b/>
          <w:sz w:val="26"/>
          <w:szCs w:val="26"/>
        </w:rPr>
        <w:t>естественно-научных</w:t>
      </w:r>
      <w:proofErr w:type="spellEnd"/>
      <w:proofErr w:type="gramEnd"/>
      <w:r w:rsidRPr="002F0ECA">
        <w:rPr>
          <w:rFonts w:ascii="Times New Roman" w:hAnsi="Times New Roman"/>
          <w:b/>
          <w:sz w:val="26"/>
          <w:szCs w:val="26"/>
        </w:rPr>
        <w:t xml:space="preserve"> предметов среди школьников </w:t>
      </w:r>
      <w:r>
        <w:rPr>
          <w:rFonts w:ascii="Times New Roman" w:hAnsi="Times New Roman"/>
          <w:b/>
          <w:sz w:val="26"/>
          <w:szCs w:val="26"/>
        </w:rPr>
        <w:t xml:space="preserve">— </w:t>
      </w:r>
      <w:r w:rsidRPr="002F0ECA">
        <w:rPr>
          <w:rFonts w:ascii="Times New Roman" w:hAnsi="Times New Roman"/>
          <w:b/>
          <w:sz w:val="26"/>
          <w:szCs w:val="26"/>
        </w:rPr>
        <w:t xml:space="preserve">эти и другие вопросы обсуждались в ходе визита вузов Сурхандарьинской области Республики Узбекистан в Новосибирский государственный технический университет НЭТИ 16 июля. </w:t>
      </w:r>
    </w:p>
    <w:p w:rsidR="00F74D3F" w:rsidRDefault="00F74D3F" w:rsidP="00F74D3F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Ректор НГТУ НЭТИ Анатолий </w:t>
      </w:r>
      <w:proofErr w:type="spellStart"/>
      <w:r>
        <w:rPr>
          <w:rFonts w:ascii="Times New Roman" w:hAnsi="Times New Roman"/>
          <w:sz w:val="26"/>
          <w:szCs w:val="26"/>
        </w:rPr>
        <w:t>Батаев</w:t>
      </w:r>
      <w:proofErr w:type="spellEnd"/>
      <w:r>
        <w:rPr>
          <w:rFonts w:ascii="Times New Roman" w:hAnsi="Times New Roman"/>
          <w:sz w:val="26"/>
          <w:szCs w:val="26"/>
        </w:rPr>
        <w:t>, отметив, что эффективность развития современного вуза определяется, в том числе, международными связями, представил членам делегации возможности НЭТИ как образовательного и научного партнера. В настоящее время в НГТУ НЭТИ обучается 216 студентов из Узбекистана, университет связывают партнерские отношения с 12 вузами республики. Так, в конце 2023 года было подписано соглашение о создании совместного</w:t>
      </w:r>
      <w:r w:rsidRPr="00D50006">
        <w:rPr>
          <w:rFonts w:ascii="Times New Roman" w:hAnsi="Times New Roman"/>
          <w:sz w:val="26"/>
          <w:szCs w:val="26"/>
        </w:rPr>
        <w:t xml:space="preserve"> факул</w:t>
      </w:r>
      <w:r>
        <w:rPr>
          <w:rFonts w:ascii="Times New Roman" w:hAnsi="Times New Roman"/>
          <w:sz w:val="26"/>
          <w:szCs w:val="26"/>
        </w:rPr>
        <w:t xml:space="preserve">ьтета в </w:t>
      </w:r>
      <w:proofErr w:type="spellStart"/>
      <w:r>
        <w:rPr>
          <w:rFonts w:ascii="Times New Roman" w:hAnsi="Times New Roman"/>
          <w:sz w:val="26"/>
          <w:szCs w:val="26"/>
        </w:rPr>
        <w:t>Ургенчском</w:t>
      </w:r>
      <w:proofErr w:type="spellEnd"/>
      <w:r>
        <w:rPr>
          <w:rFonts w:ascii="Times New Roman" w:hAnsi="Times New Roman"/>
          <w:sz w:val="26"/>
          <w:szCs w:val="26"/>
        </w:rPr>
        <w:t xml:space="preserve"> филиале Ташкентского университета информационных технологий. Ранее на территории республики </w:t>
      </w:r>
      <w:r w:rsidRPr="00D50006">
        <w:rPr>
          <w:rFonts w:ascii="Times New Roman" w:hAnsi="Times New Roman"/>
          <w:sz w:val="26"/>
          <w:szCs w:val="26"/>
        </w:rPr>
        <w:t xml:space="preserve">(в Самарканде, Ургенче, Ташкенте и Намангане) </w:t>
      </w:r>
      <w:r>
        <w:rPr>
          <w:rFonts w:ascii="Times New Roman" w:hAnsi="Times New Roman"/>
          <w:sz w:val="26"/>
          <w:szCs w:val="26"/>
        </w:rPr>
        <w:t xml:space="preserve">было открыто четыре опорных центра, на базе которых </w:t>
      </w:r>
      <w:r w:rsidRPr="00D50006">
        <w:rPr>
          <w:rFonts w:ascii="Times New Roman" w:hAnsi="Times New Roman"/>
          <w:sz w:val="26"/>
          <w:szCs w:val="26"/>
        </w:rPr>
        <w:t xml:space="preserve">абитуриенты изучают русский язык и культуру России, а также улучшают знания по основным школьным </w:t>
      </w:r>
      <w:proofErr w:type="spellStart"/>
      <w:r w:rsidRPr="00D50006">
        <w:rPr>
          <w:rFonts w:ascii="Times New Roman" w:hAnsi="Times New Roman"/>
          <w:sz w:val="26"/>
          <w:szCs w:val="26"/>
        </w:rPr>
        <w:t>предметам</w:t>
      </w:r>
      <w:proofErr w:type="gramStart"/>
      <w:r w:rsidRPr="00D50006">
        <w:rPr>
          <w:rFonts w:ascii="Times New Roman" w:hAnsi="Times New Roman"/>
          <w:sz w:val="26"/>
          <w:szCs w:val="26"/>
        </w:rPr>
        <w:t>.</w:t>
      </w:r>
      <w:r w:rsidRPr="007545BE">
        <w:rPr>
          <w:rFonts w:ascii="Times New Roman" w:hAnsi="Times New Roman"/>
          <w:sz w:val="26"/>
          <w:szCs w:val="26"/>
        </w:rPr>
        <w:t>С</w:t>
      </w:r>
      <w:proofErr w:type="spellEnd"/>
      <w:proofErr w:type="gramEnd"/>
      <w:r w:rsidRPr="007545BE">
        <w:rPr>
          <w:rFonts w:ascii="Times New Roman" w:hAnsi="Times New Roman"/>
          <w:sz w:val="26"/>
          <w:szCs w:val="26"/>
        </w:rPr>
        <w:t xml:space="preserve"> Ферганским политехническим университетом разработаны </w:t>
      </w:r>
      <w:r>
        <w:rPr>
          <w:rFonts w:ascii="Times New Roman" w:hAnsi="Times New Roman"/>
          <w:sz w:val="26"/>
          <w:szCs w:val="26"/>
        </w:rPr>
        <w:t>совместные образовательные программы по ряду направлений:</w:t>
      </w:r>
      <w:r w:rsidRPr="007545BE">
        <w:rPr>
          <w:rFonts w:ascii="Times New Roman" w:hAnsi="Times New Roman"/>
          <w:sz w:val="26"/>
          <w:szCs w:val="26"/>
        </w:rPr>
        <w:t xml:space="preserve"> химическая технология, автоматизация технологических процессов и производств, теплоэнергетика и теплотехника.</w:t>
      </w:r>
    </w:p>
    <w:p w:rsidR="00F74D3F" w:rsidRDefault="00F74D3F" w:rsidP="00F74D3F">
      <w:pPr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Использовать уже реализуемые университетом форматы сотрудничества, а также развивать новые, в частности, совместную работу по популяризации физики и математики среди школьников в рамках деятельности Ассоциации учителей физики, проведение летних языковых школ для будущих абитуриентов предложил проректор по учебной работе НГТУ НЭТИ Сергей Чернов. </w:t>
      </w:r>
    </w:p>
    <w:p w:rsidR="00F74D3F" w:rsidRDefault="00F74D3F" w:rsidP="00F74D3F">
      <w:r>
        <w:rPr>
          <w:rFonts w:ascii="Times New Roman" w:hAnsi="Times New Roman"/>
          <w:sz w:val="26"/>
          <w:szCs w:val="26"/>
        </w:rPr>
        <w:t xml:space="preserve">В рамках визита делегации Новосибирский государственный технический университет НЭТИ закрепил планы по развитию сотрудничества подписанием соглашений с </w:t>
      </w:r>
      <w:proofErr w:type="spellStart"/>
      <w:r w:rsidRPr="0051075B">
        <w:rPr>
          <w:rFonts w:ascii="Times New Roman" w:hAnsi="Times New Roman"/>
          <w:sz w:val="26"/>
          <w:szCs w:val="26"/>
        </w:rPr>
        <w:t>Термезск</w:t>
      </w:r>
      <w:r>
        <w:rPr>
          <w:rFonts w:ascii="Times New Roman" w:hAnsi="Times New Roman"/>
          <w:sz w:val="26"/>
          <w:szCs w:val="26"/>
        </w:rPr>
        <w:t>им</w:t>
      </w:r>
      <w:proofErr w:type="spellEnd"/>
      <w:r w:rsidRPr="0051075B">
        <w:rPr>
          <w:rFonts w:ascii="Times New Roman" w:hAnsi="Times New Roman"/>
          <w:sz w:val="26"/>
          <w:szCs w:val="26"/>
        </w:rPr>
        <w:t xml:space="preserve"> государственн</w:t>
      </w:r>
      <w:r>
        <w:rPr>
          <w:rFonts w:ascii="Times New Roman" w:hAnsi="Times New Roman"/>
          <w:sz w:val="26"/>
          <w:szCs w:val="26"/>
        </w:rPr>
        <w:t>ым</w:t>
      </w:r>
      <w:r w:rsidRPr="0051075B">
        <w:rPr>
          <w:rFonts w:ascii="Times New Roman" w:hAnsi="Times New Roman"/>
          <w:sz w:val="26"/>
          <w:szCs w:val="26"/>
        </w:rPr>
        <w:t xml:space="preserve"> педагогическ</w:t>
      </w:r>
      <w:r>
        <w:rPr>
          <w:rFonts w:ascii="Times New Roman" w:hAnsi="Times New Roman"/>
          <w:sz w:val="26"/>
          <w:szCs w:val="26"/>
        </w:rPr>
        <w:t xml:space="preserve">им институтом и </w:t>
      </w:r>
      <w:proofErr w:type="spellStart"/>
      <w:r w:rsidRPr="0051075B">
        <w:rPr>
          <w:rFonts w:ascii="Times New Roman" w:hAnsi="Times New Roman"/>
          <w:sz w:val="26"/>
          <w:szCs w:val="26"/>
        </w:rPr>
        <w:t>Денаус</w:t>
      </w:r>
      <w:r>
        <w:rPr>
          <w:rFonts w:ascii="Times New Roman" w:hAnsi="Times New Roman"/>
          <w:sz w:val="26"/>
          <w:szCs w:val="26"/>
        </w:rPr>
        <w:t>ким</w:t>
      </w:r>
      <w:proofErr w:type="spellEnd"/>
      <w:r>
        <w:rPr>
          <w:rFonts w:ascii="Times New Roman" w:hAnsi="Times New Roman"/>
          <w:sz w:val="26"/>
          <w:szCs w:val="26"/>
        </w:rPr>
        <w:t xml:space="preserve"> институто</w:t>
      </w:r>
      <w:bookmarkStart w:id="0" w:name="_GoBack"/>
      <w:bookmarkEnd w:id="0"/>
      <w:r>
        <w:rPr>
          <w:rFonts w:ascii="Times New Roman" w:hAnsi="Times New Roman"/>
          <w:sz w:val="26"/>
          <w:szCs w:val="26"/>
        </w:rPr>
        <w:t>м</w:t>
      </w:r>
      <w:r w:rsidRPr="0051075B">
        <w:rPr>
          <w:rFonts w:ascii="Times New Roman" w:hAnsi="Times New Roman"/>
          <w:sz w:val="26"/>
          <w:szCs w:val="26"/>
        </w:rPr>
        <w:t xml:space="preserve"> предпринимательства и педагогики</w:t>
      </w:r>
      <w:r>
        <w:rPr>
          <w:rFonts w:ascii="Times New Roman" w:hAnsi="Times New Roman"/>
          <w:sz w:val="26"/>
          <w:szCs w:val="26"/>
        </w:rPr>
        <w:t xml:space="preserve">. В числе приоритетных направлений сотрудничества — обмен студентами и преподавателями в рамках академической мобильности, разработка и внедрение совместных образовательных </w:t>
      </w:r>
      <w:r>
        <w:rPr>
          <w:rFonts w:ascii="Times New Roman" w:hAnsi="Times New Roman"/>
          <w:sz w:val="26"/>
          <w:szCs w:val="26"/>
        </w:rPr>
        <w:lastRenderedPageBreak/>
        <w:t xml:space="preserve">и научно-исследовательских программ, </w:t>
      </w:r>
      <w:r w:rsidRPr="0051075B">
        <w:rPr>
          <w:rFonts w:ascii="Times New Roman" w:hAnsi="Times New Roman"/>
          <w:sz w:val="26"/>
          <w:szCs w:val="26"/>
        </w:rPr>
        <w:t>организация летних языковых и профессиональных ш</w:t>
      </w:r>
      <w:r>
        <w:rPr>
          <w:rFonts w:ascii="Times New Roman" w:hAnsi="Times New Roman"/>
          <w:sz w:val="26"/>
          <w:szCs w:val="26"/>
        </w:rPr>
        <w:t xml:space="preserve">кол для студентов и выпускников и многое другое. </w:t>
      </w:r>
    </w:p>
    <w:p w:rsidR="00A40C34" w:rsidRPr="00A40C34" w:rsidRDefault="00A40C34" w:rsidP="00A40C34">
      <w:pPr>
        <w:shd w:val="clear" w:color="auto" w:fill="FFFFFF"/>
        <w:spacing w:line="240" w:lineRule="auto"/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_________________________________________________________</w:t>
      </w:r>
    </w:p>
    <w:p w:rsidR="00A40C34" w:rsidRPr="00A40C34" w:rsidRDefault="00A40C34" w:rsidP="00A40C34">
      <w:pPr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Для СМИ</w:t>
      </w:r>
    </w:p>
    <w:p w:rsidR="00A40C34" w:rsidRPr="00A40C34" w:rsidRDefault="00A40C34" w:rsidP="00A40C34">
      <w:pPr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Пресс-секретарь НГТУ НЭТИ Елена Танажко, is@nstu.ru, +7-913-398-50-49</w:t>
      </w:r>
    </w:p>
    <w:p w:rsidR="00A40C34" w:rsidRPr="00A40C34" w:rsidRDefault="00A40C34" w:rsidP="00A40C34">
      <w:pPr>
        <w:shd w:val="clear" w:color="auto" w:fill="FFFFFF"/>
        <w:spacing w:line="240" w:lineRule="auto"/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_________________________________________________________</w:t>
      </w:r>
    </w:p>
    <w:tbl>
      <w:tblPr>
        <w:tblW w:w="8223" w:type="dxa"/>
        <w:tblLayout w:type="fixed"/>
        <w:tblLook w:val="0400"/>
      </w:tblPr>
      <w:tblGrid>
        <w:gridCol w:w="2552"/>
        <w:gridCol w:w="2977"/>
        <w:gridCol w:w="2694"/>
      </w:tblGrid>
      <w:tr w:rsidR="00991037" w:rsidRPr="00A40C34" w:rsidTr="00991037">
        <w:tc>
          <w:tcPr>
            <w:tcW w:w="2552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61925"/>
                  <wp:effectExtent l="0" t="0" r="0" b="9525"/>
                  <wp:docPr id="3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history="1">
              <w:proofErr w:type="spellStart"/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Яндекс.Дзен</w:t>
              </w:r>
              <w:proofErr w:type="spellEnd"/>
            </w:hyperlink>
          </w:p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40C34">
              <w:rPr>
                <w:rFonts w:ascii="Times New Roman" w:hAnsi="Times New Roman"/>
                <w:color w:val="0000FF"/>
                <w:sz w:val="28"/>
                <w:szCs w:val="28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71450" cy="171450"/>
                  <wp:effectExtent l="0" t="0" r="0" b="0"/>
                  <wp:docPr id="6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Телеграм</w:t>
              </w:r>
            </w:hyperlink>
          </w:p>
          <w:p w:rsidR="00991037" w:rsidRPr="00A40C34" w:rsidRDefault="00991037" w:rsidP="00991037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Фото и видео</w:t>
              </w:r>
            </w:hyperlink>
          </w:p>
        </w:tc>
        <w:tc>
          <w:tcPr>
            <w:tcW w:w="2694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42875" cy="152400"/>
                  <wp:effectExtent l="0" t="0" r="0" b="0"/>
                  <wp:docPr id="1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A40C34">
                <w:rPr>
                  <w:rFonts w:ascii="Times New Roman" w:hAnsi="Times New Roman"/>
                  <w:color w:val="0000FF"/>
                  <w:sz w:val="28"/>
                  <w:szCs w:val="28"/>
                  <w:u w:val="single"/>
                </w:rPr>
                <w:t>Новости</w:t>
              </w:r>
            </w:hyperlink>
          </w:p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A40C34">
                <w:rPr>
                  <w:rFonts w:ascii="Times New Roman" w:hAnsi="Times New Roman"/>
                  <w:color w:val="0000FF"/>
                  <w:sz w:val="28"/>
                  <w:szCs w:val="28"/>
                  <w:u w:val="single"/>
                </w:rPr>
                <w:t>Пресс</w:t>
              </w:r>
            </w:hyperlink>
            <w:r w:rsidRPr="00A40C34">
              <w:rPr>
                <w:rFonts w:ascii="Times New Roman" w:hAnsi="Times New Roman"/>
                <w:color w:val="0000FF"/>
                <w:sz w:val="28"/>
                <w:szCs w:val="28"/>
                <w:u w:val="single"/>
              </w:rPr>
              <w:t>-релизы</w:t>
            </w:r>
          </w:p>
        </w:tc>
      </w:tr>
    </w:tbl>
    <w:p w:rsidR="00A40C34" w:rsidRDefault="00A40C34">
      <w:pPr>
        <w:spacing w:beforeAutospacing="1" w:afterAutospacing="1" w:line="240" w:lineRule="auto"/>
        <w:rPr>
          <w:rFonts w:ascii="Times New Roman" w:hAnsi="Times New Roman"/>
          <w:i/>
          <w:sz w:val="28"/>
        </w:rPr>
      </w:pPr>
    </w:p>
    <w:sectPr w:rsidR="00A40C34" w:rsidSect="00C00D0F">
      <w:pgSz w:w="11906" w:h="16838"/>
      <w:pgMar w:top="1134" w:right="850" w:bottom="1134" w:left="1701" w:header="708" w:footer="708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055C1"/>
    <w:rsid w:val="003E60D2"/>
    <w:rsid w:val="00845D46"/>
    <w:rsid w:val="00991037"/>
    <w:rsid w:val="00A40C34"/>
    <w:rsid w:val="00A87932"/>
    <w:rsid w:val="00C00D0F"/>
    <w:rsid w:val="00D205B1"/>
    <w:rsid w:val="00D972C1"/>
    <w:rsid w:val="00DC1811"/>
    <w:rsid w:val="00E055C1"/>
    <w:rsid w:val="00F53069"/>
    <w:rsid w:val="00F74D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C00D0F"/>
    <w:pPr>
      <w:spacing w:after="160" w:line="264" w:lineRule="auto"/>
    </w:pPr>
    <w:rPr>
      <w:rFonts w:asciiTheme="minorHAnsi" w:hAnsiTheme="minorHAnsi"/>
      <w:sz w:val="22"/>
    </w:rPr>
  </w:style>
  <w:style w:type="paragraph" w:styleId="10">
    <w:name w:val="heading 1"/>
    <w:next w:val="a"/>
    <w:link w:val="11"/>
    <w:uiPriority w:val="9"/>
    <w:qFormat/>
    <w:rsid w:val="00C00D0F"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C00D0F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C00D0F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C00D0F"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C00D0F"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C00D0F"/>
    <w:rPr>
      <w:rFonts w:asciiTheme="minorHAnsi" w:hAnsiTheme="minorHAnsi"/>
      <w:sz w:val="22"/>
    </w:rPr>
  </w:style>
  <w:style w:type="paragraph" w:styleId="21">
    <w:name w:val="toc 2"/>
    <w:next w:val="a"/>
    <w:link w:val="22"/>
    <w:uiPriority w:val="39"/>
    <w:rsid w:val="00C00D0F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C00D0F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C00D0F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C00D0F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C00D0F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C00D0F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C00D0F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C00D0F"/>
    <w:rPr>
      <w:rFonts w:ascii="XO Thames" w:hAnsi="XO Thames"/>
      <w:sz w:val="28"/>
    </w:rPr>
  </w:style>
  <w:style w:type="paragraph" w:customStyle="1" w:styleId="Endnote">
    <w:name w:val="Endnote"/>
    <w:link w:val="Endnote0"/>
    <w:rsid w:val="00C00D0F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sid w:val="00C00D0F"/>
    <w:rPr>
      <w:rFonts w:ascii="XO Thames" w:hAnsi="XO Thames"/>
      <w:sz w:val="22"/>
    </w:rPr>
  </w:style>
  <w:style w:type="character" w:customStyle="1" w:styleId="30">
    <w:name w:val="Заголовок 3 Знак"/>
    <w:link w:val="3"/>
    <w:rsid w:val="00C00D0F"/>
    <w:rPr>
      <w:rFonts w:ascii="XO Thames" w:hAnsi="XO Thames"/>
      <w:b/>
      <w:sz w:val="26"/>
    </w:rPr>
  </w:style>
  <w:style w:type="paragraph" w:styleId="31">
    <w:name w:val="toc 3"/>
    <w:next w:val="a"/>
    <w:link w:val="32"/>
    <w:uiPriority w:val="39"/>
    <w:rsid w:val="00C00D0F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C00D0F"/>
    <w:rPr>
      <w:rFonts w:ascii="XO Thames" w:hAnsi="XO Thames"/>
      <w:sz w:val="28"/>
    </w:rPr>
  </w:style>
  <w:style w:type="character" w:customStyle="1" w:styleId="50">
    <w:name w:val="Заголовок 5 Знак"/>
    <w:link w:val="5"/>
    <w:rsid w:val="00C00D0F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sid w:val="00C00D0F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sid w:val="00C00D0F"/>
    <w:rPr>
      <w:color w:val="0000FF"/>
      <w:u w:val="single"/>
    </w:rPr>
  </w:style>
  <w:style w:type="character" w:styleId="a3">
    <w:name w:val="Hyperlink"/>
    <w:link w:val="12"/>
    <w:uiPriority w:val="99"/>
    <w:rsid w:val="00C00D0F"/>
    <w:rPr>
      <w:color w:val="0000FF"/>
      <w:u w:val="single"/>
    </w:rPr>
  </w:style>
  <w:style w:type="paragraph" w:customStyle="1" w:styleId="Footnote">
    <w:name w:val="Footnote"/>
    <w:link w:val="Footnote0"/>
    <w:rsid w:val="00C00D0F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sid w:val="00C00D0F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sid w:val="00C00D0F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sid w:val="00C00D0F"/>
    <w:rPr>
      <w:rFonts w:ascii="XO Thames" w:hAnsi="XO Thames"/>
      <w:b/>
      <w:sz w:val="28"/>
    </w:rPr>
  </w:style>
  <w:style w:type="paragraph" w:customStyle="1" w:styleId="15">
    <w:name w:val="Основной шрифт абзаца1"/>
    <w:rsid w:val="00C00D0F"/>
  </w:style>
  <w:style w:type="paragraph" w:customStyle="1" w:styleId="HeaderandFooter">
    <w:name w:val="Header and Footer"/>
    <w:link w:val="HeaderandFooter0"/>
    <w:rsid w:val="00C00D0F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sid w:val="00C00D0F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rsid w:val="00C00D0F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C00D0F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C00D0F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C00D0F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rsid w:val="00C00D0F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C00D0F"/>
    <w:rPr>
      <w:rFonts w:ascii="XO Thames" w:hAnsi="XO Thames"/>
      <w:sz w:val="28"/>
    </w:rPr>
  </w:style>
  <w:style w:type="paragraph" w:styleId="a4">
    <w:name w:val="Subtitle"/>
    <w:next w:val="a"/>
    <w:link w:val="a5"/>
    <w:uiPriority w:val="11"/>
    <w:qFormat/>
    <w:rsid w:val="00C00D0F"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sid w:val="00C00D0F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rsid w:val="00C00D0F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Название Знак"/>
    <w:link w:val="a6"/>
    <w:rsid w:val="00C00D0F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C00D0F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C00D0F"/>
    <w:rPr>
      <w:rFonts w:ascii="XO Thames" w:hAnsi="XO Thames"/>
      <w:b/>
      <w:sz w:val="28"/>
    </w:rPr>
  </w:style>
  <w:style w:type="paragraph" w:styleId="a8">
    <w:name w:val="Balloon Text"/>
    <w:basedOn w:val="a"/>
    <w:link w:val="a9"/>
    <w:uiPriority w:val="99"/>
    <w:semiHidden/>
    <w:unhideWhenUsed/>
    <w:rsid w:val="003E6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E60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2024-07-18T03:35:00Z</dcterms:created>
  <dcterms:modified xsi:type="dcterms:W3CDTF">2024-07-18T03:36:00Z</dcterms:modified>
</cp:coreProperties>
</file>