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34ED7" w:rsidRPr="000E47BB" w:rsidRDefault="00D34ED7" w:rsidP="00D34ED7">
      <w:pPr>
        <w:rPr>
          <w:rFonts w:ascii="Times New Roman" w:hAnsi="Times New Roman" w:cs="Times New Roman"/>
          <w:b/>
          <w:sz w:val="28"/>
          <w:szCs w:val="28"/>
        </w:rPr>
      </w:pPr>
      <w:r w:rsidRPr="000E47BB">
        <w:rPr>
          <w:rFonts w:ascii="Times New Roman" w:hAnsi="Times New Roman" w:cs="Times New Roman"/>
          <w:b/>
          <w:noProof/>
          <w:sz w:val="28"/>
          <w:szCs w:val="28"/>
          <w:lang w:val="ru-RU" w:eastAsia="ru-RU"/>
        </w:rPr>
        <w:drawing>
          <wp:inline distT="0" distB="0" distL="0" distR="0" wp14:anchorId="15595574" wp14:editId="1F30065B">
            <wp:extent cx="5733288" cy="1270102"/>
            <wp:effectExtent l="0" t="0" r="0" b="0"/>
            <wp:docPr id="1" name="_x0000_i10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"/>
                    <a:stretch/>
                  </pic:blipFill>
                  <pic:spPr bwMode="auto">
                    <a:xfrm>
                      <a:off x="0" y="0"/>
                      <a:ext cx="5733288" cy="12701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34ED7" w:rsidRPr="000E47BB" w:rsidRDefault="00D34ED7" w:rsidP="000E47BB">
      <w:pPr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  <w:r w:rsidRPr="000E47BB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10 июля 2024 года</w:t>
      </w:r>
    </w:p>
    <w:p w:rsidR="000E47BB" w:rsidRPr="000E47BB" w:rsidRDefault="000E47BB" w:rsidP="000E47BB">
      <w:pPr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  <w:r w:rsidRPr="000E47BB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Пресс-релиз </w:t>
      </w:r>
    </w:p>
    <w:p w:rsidR="00D34ED7" w:rsidRPr="000E47BB" w:rsidRDefault="00D34ED7" w:rsidP="00D34ED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E47B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ru-RU" w:eastAsia="ru-RU"/>
        </w:rPr>
        <w:t>В НГТУ НЭТИ совместно с компанией АО «</w:t>
      </w:r>
      <w:proofErr w:type="spellStart"/>
      <w:r w:rsidRPr="000E47B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ru-RU" w:eastAsia="ru-RU"/>
        </w:rPr>
        <w:t>РиМ</w:t>
      </w:r>
      <w:proofErr w:type="spellEnd"/>
      <w:r w:rsidRPr="000E47B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ru-RU" w:eastAsia="ru-RU"/>
        </w:rPr>
        <w:t>» разработали новое ПО для сбора данных на объектах энергетики </w:t>
      </w:r>
    </w:p>
    <w:p w:rsidR="00D34ED7" w:rsidRPr="000E47BB" w:rsidRDefault="00D34ED7" w:rsidP="00D34ED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D34ED7" w:rsidRPr="000E47BB" w:rsidRDefault="00D34ED7" w:rsidP="00D34ED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E47B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ru-RU" w:eastAsia="ru-RU"/>
        </w:rPr>
        <w:t xml:space="preserve">В Новосибирском государственном техническом университете НЭТИ тестируют новое программное обеспечение, которое оптимизирует процесс сбора и передачи данных в системах мониторинга </w:t>
      </w:r>
      <w:proofErr w:type="spellStart"/>
      <w:r w:rsidRPr="000E47B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ru-RU" w:eastAsia="ru-RU"/>
        </w:rPr>
        <w:t>энергообъектов</w:t>
      </w:r>
      <w:proofErr w:type="spellEnd"/>
      <w:r w:rsidRPr="000E47B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ru-RU" w:eastAsia="ru-RU"/>
        </w:rPr>
        <w:t>. </w:t>
      </w:r>
    </w:p>
    <w:p w:rsidR="00D34ED7" w:rsidRPr="000E47BB" w:rsidRDefault="00D34ED7" w:rsidP="00D34ED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D34ED7" w:rsidRPr="000E47BB" w:rsidRDefault="00D34ED7" w:rsidP="00D34ED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E47B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По словам разработчика</w:t>
      </w:r>
      <w:r w:rsidR="000E47BB" w:rsidRPr="000E47BB">
        <w:rPr>
          <w:lang w:val="ru-RU"/>
        </w:rPr>
        <w:t xml:space="preserve"> </w:t>
      </w:r>
      <w:r w:rsidR="000E47BB" w:rsidRPr="000E47B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Георгия </w:t>
      </w:r>
      <w:proofErr w:type="spellStart"/>
      <w:r w:rsidR="000E47BB" w:rsidRPr="000E47B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Осыко</w:t>
      </w:r>
      <w:proofErr w:type="spellEnd"/>
      <w:r w:rsidR="000E47BB" w:rsidRPr="000E47B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, аспиранта факультета автоматики и вычислительной техники</w:t>
      </w:r>
      <w:r w:rsidR="000E47B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НГТУ НЭТИ</w:t>
      </w:r>
      <w:r w:rsidRPr="000E47B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, производители оборудовани</w:t>
      </w:r>
      <w:r w:rsidR="000E47B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я для электрических сетей не всегда уделяют должное внимание</w:t>
      </w:r>
      <w:r w:rsidRPr="000E47B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сбору и передаче данных в системы мониторинга, что является причиной значительных трудностей и дополнительных расходов при обслуживании оборудования: необходимость подключения каждого устройства к системам мониторинга, выделение отдельных каналов передачи данных, </w:t>
      </w:r>
      <w:proofErr w:type="spellStart"/>
      <w:r w:rsidRPr="000E47B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ip</w:t>
      </w:r>
      <w:proofErr w:type="spellEnd"/>
      <w:r w:rsidRPr="000E47B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-адресов и SIM-карт. </w:t>
      </w:r>
    </w:p>
    <w:p w:rsidR="00D34ED7" w:rsidRPr="000E47BB" w:rsidRDefault="00D34ED7" w:rsidP="00D34ED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D34ED7" w:rsidRPr="000E47BB" w:rsidRDefault="00D34ED7" w:rsidP="00D34ED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E47B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«Наше приложение представляет собой инструмент для сбора и передачи данных устройств на энергетических объектах. Программа работает на промышленных маршрутизаторах, предоставляя удобный веб-интерфейс для взаимодействия с пользователем. Вместо подключения каждого устройства отдельно все элементы системы подключаются к одному маршрутизатору-контроллеру, который передает данные в удобном для мониторинга виде. Основная цель – создать простое, гибкое и доступное решение для сбора данных в системах электроэнергетики, используя отечественные роутеры», – рассказал Георгий</w:t>
      </w:r>
      <w:r w:rsidR="000E47B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. </w:t>
      </w:r>
    </w:p>
    <w:p w:rsidR="00D34ED7" w:rsidRPr="000E47BB" w:rsidRDefault="00D34ED7" w:rsidP="00D34ED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D34ED7" w:rsidRPr="000E47BB" w:rsidRDefault="00D34ED7" w:rsidP="00D34ED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E47B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На рынке России уже представлены аналогичные приложения для сбора и передачи данных с </w:t>
      </w:r>
      <w:r w:rsidR="000E47B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энергетических объектов. Однако</w:t>
      </w:r>
      <w:r w:rsidRPr="000E47B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приложение новосибирских разработчиков обладает рядом преимуществ, среди них функции, которые позволят ускорить и максимально упростить процесс мониторинга: поддержка основных протоколов передачи данных с энергетических объектов в системы мониторинга в SCADA-системы, возможность реализации </w:t>
      </w:r>
      <w:proofErr w:type="spellStart"/>
      <w:r w:rsidRPr="000E47B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проприетарных</w:t>
      </w:r>
      <w:proofErr w:type="spellEnd"/>
      <w:r w:rsidRPr="000E47B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протоколов передачи данных, гибкость сортировки и обработки информационных сигналов, неограниченное количество обрабатываемых сигналов, онлайн-мониторинг </w:t>
      </w:r>
      <w:r w:rsidRPr="000E47B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lastRenderedPageBreak/>
        <w:t>текущей ситуации, возможность дистанционного управления и удобный в использовании интерфейс.</w:t>
      </w:r>
    </w:p>
    <w:p w:rsidR="00D34ED7" w:rsidRPr="000E47BB" w:rsidRDefault="00D34ED7" w:rsidP="00D34ED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0E47BB" w:rsidRDefault="000E47BB" w:rsidP="000E47B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Исследование</w:t>
      </w:r>
      <w:r w:rsidR="00D34ED7" w:rsidRPr="000E47B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и разработка ведутся на базе Студенческого конструкторского бюро компании АО «Радио и Микроэлектроника», состоящего из студентов и выпускников НГТУ НЭТИ. Сотрудники СКБ решают задачи, связанные с разработкой реального оборудования – на базе таких проектов будущие инженеры выполняют дипломные работы и участвуют в научных конференциях. Так, свой проект Георгий начал ещ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е</w:t>
      </w:r>
      <w:r w:rsidR="00D34ED7" w:rsidRPr="000E47B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в магистратуре, трудоустроившись в СКБ,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после </w:t>
      </w:r>
      <w:r w:rsidR="00D34ED7" w:rsidRPr="000E47B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защитил его в рамках выпускной квалификационной работы на «отлично»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, а теперь продолжает работу </w:t>
      </w:r>
      <w:r w:rsidR="00D34ED7" w:rsidRPr="000E47B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в аспирантуре и представляет полученные в ходе работы результаты на научных конференциях.</w:t>
      </w:r>
      <w:r w:rsidRPr="000E47B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</w:t>
      </w:r>
    </w:p>
    <w:p w:rsidR="000E47BB" w:rsidRDefault="000E47BB" w:rsidP="000E47B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</w:pPr>
    </w:p>
    <w:p w:rsidR="000E47BB" w:rsidRPr="000E47BB" w:rsidRDefault="000E47BB" w:rsidP="000E47BB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E47B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В конкурсе 2024 «Вовлечение молодых профессионалов» Международной конференции молодых специалистов в области электронных приборов и материалов IEEE EDM проект Георгия </w:t>
      </w:r>
      <w:proofErr w:type="spellStart"/>
      <w:r w:rsidRPr="000E47B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Осыко</w:t>
      </w:r>
      <w:proofErr w:type="spellEnd"/>
      <w:r w:rsidRPr="000E47B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занял 3 место. </w:t>
      </w:r>
    </w:p>
    <w:p w:rsidR="000E47BB" w:rsidRDefault="000E47BB" w:rsidP="00D34ED7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</w:pPr>
      <w:bookmarkStart w:id="0" w:name="_GoBack"/>
      <w:bookmarkEnd w:id="0"/>
    </w:p>
    <w:p w:rsidR="00D34ED7" w:rsidRPr="00C4017A" w:rsidRDefault="007A7549" w:rsidP="00D34ED7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</w:pPr>
      <w:r w:rsidRPr="007A75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>Приложение уже тестируется на базе внутренней установки СКБ АО «</w:t>
      </w:r>
      <w:proofErr w:type="spellStart"/>
      <w:r w:rsidRPr="007A75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>РиМ</w:t>
      </w:r>
      <w:proofErr w:type="spellEnd"/>
      <w:r w:rsidRPr="007A75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>», далее оборудование со встроенным ПО будет отправлено потенциальным заказчикам.</w:t>
      </w:r>
      <w:r w:rsidRPr="007A75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="00C4017A" w:rsidRPr="007A754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К</w:t>
      </w:r>
      <w:r w:rsidR="00D34ED7" w:rsidRPr="007A754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осени планируется расширение функциональности за счет внедрения поддержки</w:t>
      </w:r>
      <w:r w:rsidR="00D34ED7" w:rsidRPr="000E47B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 xml:space="preserve"> новых протоколов передачи данных. После завершения доработки приложение станет доступным для всех компаний, занимающихся обслуживанием электрических сетей.</w:t>
      </w:r>
    </w:p>
    <w:p w:rsidR="000E47BB" w:rsidRPr="000E47BB" w:rsidRDefault="000E47BB" w:rsidP="000E47BB">
      <w:pPr>
        <w:shd w:val="clear" w:color="auto" w:fill="FFFFFF"/>
        <w:spacing w:line="24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0E47BB">
        <w:rPr>
          <w:rFonts w:ascii="Times New Roman" w:hAnsi="Times New Roman" w:cs="Times New Roman"/>
          <w:sz w:val="28"/>
          <w:szCs w:val="28"/>
          <w:lang w:val="ru-RU"/>
        </w:rPr>
        <w:t>_________________________________________________________</w:t>
      </w:r>
    </w:p>
    <w:p w:rsidR="000E47BB" w:rsidRPr="000E47BB" w:rsidRDefault="000E47BB" w:rsidP="000E47BB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0E47BB">
        <w:rPr>
          <w:rFonts w:ascii="Times New Roman" w:hAnsi="Times New Roman" w:cs="Times New Roman"/>
          <w:sz w:val="28"/>
          <w:szCs w:val="28"/>
          <w:lang w:val="ru-RU"/>
        </w:rPr>
        <w:t>Для СМИ</w:t>
      </w:r>
    </w:p>
    <w:p w:rsidR="000E47BB" w:rsidRPr="000E47BB" w:rsidRDefault="000E47BB" w:rsidP="000E47BB">
      <w:pPr>
        <w:rPr>
          <w:rFonts w:ascii="Times New Roman" w:hAnsi="Times New Roman" w:cs="Times New Roman"/>
          <w:sz w:val="28"/>
          <w:szCs w:val="28"/>
          <w:lang w:val="ru-RU"/>
        </w:rPr>
      </w:pPr>
      <w:r w:rsidRPr="000E47BB">
        <w:rPr>
          <w:rFonts w:ascii="Times New Roman" w:hAnsi="Times New Roman" w:cs="Times New Roman"/>
          <w:sz w:val="28"/>
          <w:szCs w:val="28"/>
          <w:lang w:val="ru-RU"/>
        </w:rPr>
        <w:t xml:space="preserve">Пресс-секретарь НГТУ НЭТИ Елена </w:t>
      </w:r>
      <w:proofErr w:type="spellStart"/>
      <w:r w:rsidRPr="000E47BB">
        <w:rPr>
          <w:rFonts w:ascii="Times New Roman" w:hAnsi="Times New Roman" w:cs="Times New Roman"/>
          <w:sz w:val="28"/>
          <w:szCs w:val="28"/>
          <w:lang w:val="ru-RU"/>
        </w:rPr>
        <w:t>Танажко</w:t>
      </w:r>
      <w:proofErr w:type="spellEnd"/>
      <w:r w:rsidRPr="000E47BB">
        <w:rPr>
          <w:rFonts w:ascii="Times New Roman" w:hAnsi="Times New Roman" w:cs="Times New Roman"/>
          <w:sz w:val="28"/>
          <w:szCs w:val="28"/>
          <w:lang w:val="ru-RU"/>
        </w:rPr>
        <w:t>, is@nstu.ru, +7-913-398-50-49</w:t>
      </w:r>
    </w:p>
    <w:p w:rsidR="000E47BB" w:rsidRPr="000E47BB" w:rsidRDefault="000E47BB" w:rsidP="000E47BB">
      <w:pPr>
        <w:shd w:val="clear" w:color="auto" w:fill="FFFFFF"/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0E47BB">
        <w:rPr>
          <w:rFonts w:ascii="Times New Roman" w:hAnsi="Times New Roman" w:cs="Times New Roman"/>
          <w:sz w:val="28"/>
          <w:szCs w:val="28"/>
        </w:rPr>
        <w:t>_________________________________________________________</w:t>
      </w:r>
    </w:p>
    <w:p w:rsidR="000E47BB" w:rsidRPr="000E47BB" w:rsidRDefault="000E47BB" w:rsidP="000E47BB">
      <w:pPr>
        <w:rPr>
          <w:rFonts w:ascii="Times New Roman" w:hAnsi="Times New Roman" w:cs="Times New Roman"/>
          <w:color w:val="0000FF"/>
          <w:sz w:val="28"/>
          <w:szCs w:val="28"/>
          <w:u w:val="single"/>
        </w:rPr>
      </w:pPr>
    </w:p>
    <w:tbl>
      <w:tblPr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0E47BB" w:rsidRPr="000E47BB" w:rsidTr="0094439C">
        <w:tc>
          <w:tcPr>
            <w:tcW w:w="2552" w:type="dxa"/>
            <w:shd w:val="clear" w:color="auto" w:fill="auto"/>
          </w:tcPr>
          <w:p w:rsidR="000E47BB" w:rsidRPr="000E47BB" w:rsidRDefault="000E47BB" w:rsidP="0094439C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0E47BB">
              <w:rPr>
                <w:rFonts w:ascii="Times New Roman" w:hAnsi="Times New Roman" w:cs="Times New Roman"/>
                <w:noProof/>
                <w:sz w:val="28"/>
                <w:szCs w:val="28"/>
                <w:lang w:val="ru-RU" w:eastAsia="ru-RU"/>
              </w:rPr>
              <w:drawing>
                <wp:inline distT="0" distB="0" distL="0" distR="0">
                  <wp:extent cx="152400" cy="161925"/>
                  <wp:effectExtent l="0" t="0" r="0" b="9525"/>
                  <wp:docPr id="11" name="Рисунок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E47BB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hyperlink r:id="rId6" w:history="1">
              <w:proofErr w:type="spellStart"/>
              <w:r w:rsidRPr="000E47BB">
                <w:rPr>
                  <w:rStyle w:val="a4"/>
                  <w:rFonts w:ascii="Times New Roman" w:hAnsi="Times New Roman" w:cs="Times New Roman"/>
                  <w:sz w:val="28"/>
                  <w:szCs w:val="28"/>
                  <w:lang w:val="ru-RU"/>
                </w:rPr>
                <w:t>Яндекс.Дзен</w:t>
              </w:r>
              <w:proofErr w:type="spellEnd"/>
            </w:hyperlink>
          </w:p>
          <w:p w:rsidR="000E47BB" w:rsidRPr="000E47BB" w:rsidRDefault="000E47BB" w:rsidP="0094439C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0E47BB">
              <w:rPr>
                <w:rFonts w:ascii="Times New Roman" w:hAnsi="Times New Roman" w:cs="Times New Roman"/>
                <w:noProof/>
                <w:sz w:val="28"/>
                <w:szCs w:val="28"/>
                <w:lang w:val="ru-RU" w:eastAsia="ru-RU"/>
              </w:rPr>
              <w:drawing>
                <wp:inline distT="0" distB="0" distL="0" distR="0" wp14:anchorId="22B82BE3" wp14:editId="0E785AD7">
                  <wp:extent cx="152400" cy="152400"/>
                  <wp:effectExtent l="0" t="0" r="0" b="0"/>
                  <wp:docPr id="4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0E47BB">
              <w:rPr>
                <w:rFonts w:ascii="Times New Roman" w:hAnsi="Times New Roman" w:cs="Times New Roman"/>
                <w:color w:val="0000FF"/>
                <w:sz w:val="28"/>
                <w:szCs w:val="28"/>
                <w:u w:val="single"/>
                <w:lang w:val="ru-RU"/>
              </w:rPr>
              <w:t xml:space="preserve"> </w:t>
            </w:r>
            <w:proofErr w:type="spellStart"/>
            <w:r w:rsidRPr="000E47BB">
              <w:rPr>
                <w:rFonts w:ascii="Times New Roman" w:hAnsi="Times New Roman" w:cs="Times New Roman"/>
                <w:color w:val="0000FF"/>
                <w:sz w:val="28"/>
                <w:szCs w:val="28"/>
                <w:u w:val="single"/>
                <w:lang w:val="ru-RU"/>
              </w:rPr>
              <w:t>ВКонтакте</w:t>
            </w:r>
            <w:proofErr w:type="spellEnd"/>
          </w:p>
        </w:tc>
        <w:tc>
          <w:tcPr>
            <w:tcW w:w="2977" w:type="dxa"/>
            <w:shd w:val="clear" w:color="auto" w:fill="auto"/>
          </w:tcPr>
          <w:p w:rsidR="000E47BB" w:rsidRPr="000E47BB" w:rsidRDefault="000E47BB" w:rsidP="0094439C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0E47BB">
              <w:rPr>
                <w:rFonts w:ascii="Times New Roman" w:hAnsi="Times New Roman" w:cs="Times New Roman"/>
                <w:noProof/>
                <w:sz w:val="28"/>
                <w:szCs w:val="28"/>
                <w:lang w:val="ru-RU" w:eastAsia="ru-RU"/>
              </w:rPr>
              <w:drawing>
                <wp:inline distT="0" distB="0" distL="0" distR="0">
                  <wp:extent cx="171450" cy="171450"/>
                  <wp:effectExtent l="0" t="0" r="0" b="0"/>
                  <wp:docPr id="10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0E47BB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hyperlink r:id="rId9" w:history="1">
              <w:proofErr w:type="spellStart"/>
              <w:r w:rsidRPr="000E47BB">
                <w:rPr>
                  <w:rStyle w:val="a4"/>
                  <w:rFonts w:ascii="Times New Roman" w:hAnsi="Times New Roman" w:cs="Times New Roman"/>
                  <w:sz w:val="28"/>
                  <w:szCs w:val="28"/>
                  <w:lang w:val="ru-RU"/>
                </w:rPr>
                <w:t>Телеграм</w:t>
              </w:r>
              <w:proofErr w:type="spellEnd"/>
            </w:hyperlink>
          </w:p>
          <w:p w:rsidR="000E47BB" w:rsidRPr="000E47BB" w:rsidRDefault="000E47BB" w:rsidP="0094439C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0E47BB">
              <w:rPr>
                <w:rFonts w:ascii="Times New Roman" w:hAnsi="Times New Roman" w:cs="Times New Roman"/>
                <w:noProof/>
                <w:sz w:val="28"/>
                <w:szCs w:val="28"/>
                <w:lang w:val="ru-RU" w:eastAsia="ru-RU"/>
              </w:rPr>
              <w:drawing>
                <wp:inline distT="0" distB="0" distL="0" distR="0" wp14:anchorId="3A41A680" wp14:editId="039D3F6A">
                  <wp:extent cx="152400" cy="152400"/>
                  <wp:effectExtent l="0" t="0" r="0" b="0"/>
                  <wp:docPr id="9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0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0E47BB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hyperlink r:id="rId11" w:history="1">
              <w:r w:rsidRPr="000E47BB">
                <w:rPr>
                  <w:rStyle w:val="a4"/>
                  <w:rFonts w:ascii="Times New Roman" w:hAnsi="Times New Roman" w:cs="Times New Roman"/>
                  <w:sz w:val="28"/>
                  <w:szCs w:val="28"/>
                  <w:lang w:val="ru-RU"/>
                </w:rPr>
                <w:t>Фото и видео</w:t>
              </w:r>
            </w:hyperlink>
          </w:p>
          <w:p w:rsidR="000E47BB" w:rsidRPr="000E47BB" w:rsidRDefault="000E47BB" w:rsidP="0094439C">
            <w:pPr>
              <w:tabs>
                <w:tab w:val="center" w:pos="4677"/>
                <w:tab w:val="right" w:pos="9355"/>
              </w:tabs>
              <w:ind w:left="714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694" w:type="dxa"/>
            <w:shd w:val="clear" w:color="auto" w:fill="auto"/>
          </w:tcPr>
          <w:p w:rsidR="000E47BB" w:rsidRPr="000E47BB" w:rsidRDefault="000E47BB" w:rsidP="0094439C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0E47BB">
              <w:rPr>
                <w:rFonts w:ascii="Times New Roman" w:hAnsi="Times New Roman" w:cs="Times New Roman"/>
                <w:noProof/>
                <w:sz w:val="28"/>
                <w:szCs w:val="28"/>
                <w:lang w:val="ru-RU" w:eastAsia="ru-RU"/>
              </w:rPr>
              <w:drawing>
                <wp:inline distT="0" distB="0" distL="0" distR="0" wp14:anchorId="429680DA" wp14:editId="22D9FFA4">
                  <wp:extent cx="142875" cy="152400"/>
                  <wp:effectExtent l="0" t="0" r="0" b="0"/>
                  <wp:docPr id="2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0E47BB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hyperlink r:id="rId13">
              <w:r w:rsidRPr="000E47BB">
                <w:rPr>
                  <w:rFonts w:ascii="Times New Roman" w:hAnsi="Times New Roman" w:cs="Times New Roman"/>
                  <w:color w:val="0000FF"/>
                  <w:sz w:val="28"/>
                  <w:szCs w:val="28"/>
                  <w:u w:val="single"/>
                  <w:lang w:val="ru-RU"/>
                </w:rPr>
                <w:t>Новости</w:t>
              </w:r>
            </w:hyperlink>
          </w:p>
          <w:p w:rsidR="000E47BB" w:rsidRPr="000E47BB" w:rsidRDefault="000E47BB" w:rsidP="0094439C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0E47BB">
              <w:rPr>
                <w:rFonts w:ascii="Times New Roman" w:hAnsi="Times New Roman" w:cs="Times New Roman"/>
                <w:noProof/>
                <w:sz w:val="28"/>
                <w:szCs w:val="28"/>
                <w:lang w:val="ru-RU" w:eastAsia="ru-RU"/>
              </w:rPr>
              <w:drawing>
                <wp:inline distT="0" distB="0" distL="0" distR="0" wp14:anchorId="20310541" wp14:editId="13A35DD1">
                  <wp:extent cx="152400" cy="142875"/>
                  <wp:effectExtent l="0" t="0" r="0" b="0"/>
                  <wp:docPr id="8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0E47BB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hyperlink r:id="rId15">
              <w:r w:rsidRPr="000E47BB">
                <w:rPr>
                  <w:rFonts w:ascii="Times New Roman" w:hAnsi="Times New Roman" w:cs="Times New Roman"/>
                  <w:color w:val="0000FF"/>
                  <w:sz w:val="28"/>
                  <w:szCs w:val="28"/>
                  <w:u w:val="single"/>
                  <w:lang w:val="ru-RU"/>
                </w:rPr>
                <w:t>Пресс</w:t>
              </w:r>
            </w:hyperlink>
            <w:r w:rsidRPr="000E47BB">
              <w:rPr>
                <w:rFonts w:ascii="Times New Roman" w:hAnsi="Times New Roman" w:cs="Times New Roman"/>
                <w:color w:val="0000FF"/>
                <w:sz w:val="28"/>
                <w:szCs w:val="28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0E47BB" w:rsidRPr="000E47BB" w:rsidRDefault="000E47BB" w:rsidP="0094439C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250" w:type="dxa"/>
          </w:tcPr>
          <w:p w:rsidR="000E47BB" w:rsidRPr="000E47BB" w:rsidRDefault="000E47BB" w:rsidP="0094439C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0E47BB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0E47BB" w:rsidRPr="000E47BB" w:rsidRDefault="000E47BB" w:rsidP="0094439C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0E47BB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auto" w:fill="auto"/>
          </w:tcPr>
          <w:p w:rsidR="000E47BB" w:rsidRPr="000E47BB" w:rsidRDefault="000E47BB" w:rsidP="0094439C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D34ED7" w:rsidRPr="00D34ED7" w:rsidRDefault="00D34ED7">
      <w:pPr>
        <w:rPr>
          <w:rFonts w:ascii="Times New Roman" w:hAnsi="Times New Roman" w:cs="Times New Roman"/>
          <w:sz w:val="28"/>
          <w:szCs w:val="28"/>
          <w:lang w:val="ru-RU"/>
        </w:rPr>
      </w:pPr>
    </w:p>
    <w:sectPr w:rsidR="00D34ED7" w:rsidRPr="00D34ED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0643"/>
    <w:rsid w:val="000E47BB"/>
    <w:rsid w:val="00760643"/>
    <w:rsid w:val="007A7549"/>
    <w:rsid w:val="00943E99"/>
    <w:rsid w:val="00C4017A"/>
    <w:rsid w:val="00D34E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0EDE7B"/>
  <w15:chartTrackingRefBased/>
  <w15:docId w15:val="{BDB0BFEC-AE6D-4C56-A4AD-394D6111D8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D34ED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D34ED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1322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zen.ru/nstu_neti" TargetMode="External"/><Relationship Id="rId11" Type="http://schemas.openxmlformats.org/officeDocument/2006/relationships/hyperlink" Target="https://www.nstu.ru/media/foto_video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pressreleases" TargetMode="External"/><Relationship Id="rId10" Type="http://schemas.openxmlformats.org/officeDocument/2006/relationships/image" Target="media/image5.jpg"/><Relationship Id="rId4" Type="http://schemas.openxmlformats.org/officeDocument/2006/relationships/image" Target="media/image1.jpg"/><Relationship Id="rId9" Type="http://schemas.openxmlformats.org/officeDocument/2006/relationships/hyperlink" Target="https://t.me/nstu_neti" TargetMode="External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562</Words>
  <Characters>3204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2024-07-10T02:41:00Z</dcterms:created>
  <dcterms:modified xsi:type="dcterms:W3CDTF">2024-07-10T04:34:00Z</dcterms:modified>
</cp:coreProperties>
</file>