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78D" w:rsidRPr="005E51DC" w:rsidRDefault="00473827">
      <w:pPr>
        <w:rPr>
          <w:b/>
        </w:rPr>
      </w:pPr>
      <w:r>
        <w:rPr>
          <w:noProof/>
        </w:rPr>
        <w:drawing>
          <wp:inline distT="0" distB="0" distL="0" distR="0">
            <wp:extent cx="5733415" cy="1268730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1C2334">
        <w:rPr>
          <w:rFonts w:ascii="Times New Roman" w:eastAsia="Times New Roman" w:hAnsi="Times New Roman" w:cs="Times New Roman"/>
          <w:b/>
        </w:rPr>
        <w:t>8</w:t>
      </w:r>
      <w:r w:rsidR="00E554D5">
        <w:rPr>
          <w:rFonts w:ascii="Times New Roman" w:eastAsia="Times New Roman" w:hAnsi="Times New Roman" w:cs="Times New Roman"/>
          <w:b/>
        </w:rPr>
        <w:t xml:space="preserve"> мая 2024 года</w:t>
      </w:r>
    </w:p>
    <w:p w:rsidR="0002178D" w:rsidRDefault="0047382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Пресс-релиз</w:t>
      </w:r>
    </w:p>
    <w:p w:rsidR="0002178D" w:rsidRDefault="0002178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2334" w:rsidRPr="00A42B8D" w:rsidRDefault="001C2334" w:rsidP="001C2334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42B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НГТУ НЭТИ расширил свои технологические возможности для работ по </w:t>
      </w:r>
      <w:proofErr w:type="spellStart"/>
      <w:r w:rsidRPr="00A42B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СКИФу</w:t>
      </w:r>
      <w:proofErr w:type="spellEnd"/>
      <w:r w:rsidRPr="00A42B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1C2334" w:rsidRPr="00A42B8D" w:rsidRDefault="001C2334" w:rsidP="001C2334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42B8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Специалисты Новосибирского государственного технического университета  НЭТИ завершили подготовку рабочей конструкторской документации на научное оборудование для экспериментальной станции 1</w:t>
      </w:r>
      <w:r w:rsidR="00A42B8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</w:t>
      </w:r>
      <w:r w:rsidRPr="00A42B8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4 «XAFS-спектроскопия и магнитный дихроизм» строящегося Центра коллективного пользования «Сибирский кольцевой источник фотонов» (ЦКП «СКИФ»), сообщил </w:t>
      </w:r>
      <w:hyperlink r:id="rId5" w:history="1">
        <w:r w:rsidRPr="00A42B8D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eastAsia="en-US"/>
          </w:rPr>
          <w:t>«Интерфаксу»</w:t>
        </w:r>
      </w:hyperlink>
      <w:r w:rsidRPr="00A42B8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первый проректор НГТУ НЭТИ Василий Янпольский.</w:t>
      </w:r>
    </w:p>
    <w:p w:rsidR="001C2334" w:rsidRPr="00A42B8D" w:rsidRDefault="001C2334" w:rsidP="001C2334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42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«Рабочая документация была отправлена в Институт сильноточной электроники СО РАН (ИСЭ, Томск, интегратор создания станции </w:t>
      </w:r>
      <w:r w:rsidRPr="00A42B8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42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42B8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ИФ</w:t>
      </w:r>
      <w:r w:rsidRPr="00A42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на проверку, сейчас ИСЭ ее проверяет и принимает», </w:t>
      </w:r>
      <w:r w:rsidRPr="00A42B8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42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сказал он, добавив, что после проверки документации НГТУ НЭТИ приступит к закупкам оборудования, комплектующих и </w:t>
      </w:r>
      <w:r w:rsidR="00A42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</w:t>
      </w:r>
      <w:r w:rsidRPr="00A42B8D">
        <w:rPr>
          <w:rFonts w:ascii="Times New Roman" w:eastAsia="Calibri" w:hAnsi="Times New Roman" w:cs="Times New Roman"/>
          <w:sz w:val="24"/>
          <w:szCs w:val="24"/>
          <w:lang w:eastAsia="en-US"/>
        </w:rPr>
        <w:t>изготовлению элементов.</w:t>
      </w:r>
      <w:bookmarkStart w:id="0" w:name="_GoBack"/>
      <w:bookmarkEnd w:id="0"/>
    </w:p>
    <w:p w:rsidR="001C2334" w:rsidRPr="00A42B8D" w:rsidRDefault="001C2334" w:rsidP="001C2334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42B8D">
        <w:rPr>
          <w:rFonts w:ascii="Times New Roman" w:eastAsia="Calibri" w:hAnsi="Times New Roman" w:cs="Times New Roman"/>
          <w:sz w:val="24"/>
          <w:szCs w:val="24"/>
          <w:lang w:eastAsia="en-US"/>
        </w:rPr>
        <w:t>Все элементы должны быть изготовлены до конца августа 2024 года, в сентябре должна начаться сборка.</w:t>
      </w:r>
    </w:p>
    <w:p w:rsidR="001C2334" w:rsidRPr="00A42B8D" w:rsidRDefault="001C2334" w:rsidP="001C2334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42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«Мы делаем блок щелей белого пучка, ловушку-коллиматор тормозного излучения, аттенюатор (устройство для понижения интенсивности электромагнитных колебаний </w:t>
      </w:r>
      <w:r w:rsidRPr="00A42B8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42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42B8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ИФ</w:t>
      </w:r>
      <w:r w:rsidRPr="00A42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), </w:t>
      </w:r>
      <w:proofErr w:type="spellStart"/>
      <w:r w:rsidRPr="00A42B8D">
        <w:rPr>
          <w:rFonts w:ascii="Times New Roman" w:eastAsia="Calibri" w:hAnsi="Times New Roman" w:cs="Times New Roman"/>
          <w:sz w:val="24"/>
          <w:szCs w:val="24"/>
          <w:lang w:eastAsia="en-US"/>
        </w:rPr>
        <w:t>водоохлаждаемое</w:t>
      </w:r>
      <w:proofErr w:type="spellEnd"/>
      <w:r w:rsidRPr="00A42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бериллиевое окно, приемник-коллиматор излучения, блок щелей монохроматического пучка и затвор монохроматического пучка», </w:t>
      </w:r>
      <w:r w:rsidRPr="00A42B8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42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отметил Василий Янпольский.</w:t>
      </w:r>
    </w:p>
    <w:p w:rsidR="001C2334" w:rsidRPr="00A42B8D" w:rsidRDefault="001C2334" w:rsidP="001C2334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42B8D">
        <w:rPr>
          <w:rFonts w:ascii="Times New Roman" w:eastAsia="Calibri" w:hAnsi="Times New Roman" w:cs="Times New Roman"/>
          <w:sz w:val="24"/>
          <w:szCs w:val="24"/>
          <w:lang w:eastAsia="en-US"/>
        </w:rPr>
        <w:t>По его словам, все это оборудование доводит пучок синхротронного излучения до монохроматора, который предназначен для выделения заданного диапазона энергий из пучка фотонов, и принимает излучение после него.</w:t>
      </w:r>
    </w:p>
    <w:p w:rsidR="001C2334" w:rsidRPr="00A42B8D" w:rsidRDefault="001C2334" w:rsidP="001C2334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42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«Оно определенным образом изменяет пучок, формирует его размеры и мощностные параметры. Для изготовления этого оборудования нам необходимы новые технологические процессы, в том числе работа с вакуумными системами», </w:t>
      </w:r>
      <w:r w:rsidRPr="00A42B8D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A42B8D">
        <w:rPr>
          <w:rFonts w:ascii="Times New Roman" w:eastAsia="Calibri" w:hAnsi="Times New Roman" w:cs="Times New Roman"/>
          <w:sz w:val="24"/>
          <w:szCs w:val="24"/>
          <w:lang w:eastAsia="en-US"/>
        </w:rPr>
        <w:t>сообщил спикер.</w:t>
      </w:r>
    </w:p>
    <w:p w:rsidR="001C2334" w:rsidRPr="00A42B8D" w:rsidRDefault="001C2334" w:rsidP="001C2334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42B8D">
        <w:rPr>
          <w:rFonts w:ascii="Times New Roman" w:eastAsia="Calibri" w:hAnsi="Times New Roman" w:cs="Times New Roman"/>
          <w:sz w:val="24"/>
          <w:szCs w:val="24"/>
          <w:lang w:eastAsia="en-US"/>
        </w:rPr>
        <w:t>«Бериллиевое окно</w:t>
      </w:r>
      <w:r w:rsidR="00A42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</w:t>
      </w:r>
      <w:r w:rsidRPr="00A42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достаточно нерядовое научное оборудование для нашего университета, мы работаем с разными поставщиками, получаем от них необходимое и формируем конечный продукт сами. На этом элементе будем отрабатывать новые технологии», </w:t>
      </w:r>
      <w:r w:rsidRPr="00A42B8D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A42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добавил первый проректор НГТУ НЭТИ. </w:t>
      </w:r>
    </w:p>
    <w:p w:rsidR="001C2334" w:rsidRPr="00A42B8D" w:rsidRDefault="001C2334" w:rsidP="001C2334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42B8D">
        <w:rPr>
          <w:rFonts w:ascii="Times New Roman" w:eastAsia="Calibri" w:hAnsi="Times New Roman" w:cs="Times New Roman"/>
          <w:sz w:val="24"/>
          <w:szCs w:val="24"/>
          <w:lang w:eastAsia="en-US"/>
        </w:rPr>
        <w:t>По станции 1-2 «Структурная диагностика», интегратором которой также является ИСЭ СО РАН, подготовленная НГТУ НЭТИ рабочая конструкторская документация была принята, идет изготовление оборудования.</w:t>
      </w:r>
    </w:p>
    <w:p w:rsidR="001C2334" w:rsidRPr="00A42B8D" w:rsidRDefault="001C2334" w:rsidP="001C2334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42B8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«Сейчас изготавливаются конструктивные элементы оборудования, мы должны изготовить затвор пучка экспозиционный, блок щелей, блок фильтров, затвор пучка, приемник-коллиматор излучения», </w:t>
      </w:r>
      <w:r w:rsidRPr="00A42B8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42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сообщил Василий Янпольский.</w:t>
      </w:r>
    </w:p>
    <w:p w:rsidR="001C2334" w:rsidRPr="00A42B8D" w:rsidRDefault="001C2334" w:rsidP="001C2334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42B8D">
        <w:rPr>
          <w:rFonts w:ascii="Times New Roman" w:eastAsia="Calibri" w:hAnsi="Times New Roman" w:cs="Times New Roman"/>
          <w:sz w:val="24"/>
          <w:szCs w:val="24"/>
          <w:lang w:eastAsia="en-US"/>
        </w:rPr>
        <w:t>Он уточнил, что эти элементы отличаются от спроектированных для станции 1-4 ввиду разного назначения станций.</w:t>
      </w:r>
    </w:p>
    <w:p w:rsidR="001C2334" w:rsidRPr="00A42B8D" w:rsidRDefault="001C2334" w:rsidP="00E554D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42B8D">
        <w:rPr>
          <w:rFonts w:ascii="Times New Roman" w:eastAsia="Calibri" w:hAnsi="Times New Roman" w:cs="Times New Roman"/>
          <w:sz w:val="24"/>
          <w:szCs w:val="24"/>
          <w:lang w:eastAsia="en-US"/>
        </w:rPr>
        <w:t>Проект «Научные станции НГТУ в ЦКП "Сибирский кольцевой источник фотонов"» реализуется в рамках программы «Приоритет 2030».</w:t>
      </w:r>
    </w:p>
    <w:p w:rsidR="0002178D" w:rsidRDefault="00473827" w:rsidP="005E51DC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1DC">
        <w:rPr>
          <w:sz w:val="28"/>
          <w:szCs w:val="28"/>
        </w:rPr>
        <w:t>_____________________________________</w:t>
      </w:r>
      <w:r w:rsidR="00AA5E6B">
        <w:rPr>
          <w:sz w:val="28"/>
          <w:szCs w:val="28"/>
        </w:rPr>
        <w:t xml:space="preserve">__________ </w:t>
      </w:r>
    </w:p>
    <w:p w:rsidR="0002178D" w:rsidRPr="00A42B8D" w:rsidRDefault="0002178D">
      <w:pPr>
        <w:rPr>
          <w:sz w:val="20"/>
          <w:szCs w:val="20"/>
        </w:rPr>
      </w:pPr>
    </w:p>
    <w:p w:rsidR="0002178D" w:rsidRPr="00A42B8D" w:rsidRDefault="00473827">
      <w:pPr>
        <w:rPr>
          <w:sz w:val="20"/>
          <w:szCs w:val="20"/>
        </w:rPr>
      </w:pPr>
      <w:r w:rsidRPr="00A42B8D">
        <w:rPr>
          <w:sz w:val="20"/>
          <w:szCs w:val="20"/>
        </w:rPr>
        <w:t>Для СМИ</w:t>
      </w:r>
    </w:p>
    <w:p w:rsidR="0002178D" w:rsidRPr="00A42B8D" w:rsidRDefault="00473827">
      <w:pPr>
        <w:rPr>
          <w:sz w:val="20"/>
          <w:szCs w:val="20"/>
        </w:rPr>
      </w:pPr>
      <w:r w:rsidRPr="00A42B8D">
        <w:rPr>
          <w:sz w:val="20"/>
          <w:szCs w:val="20"/>
        </w:rPr>
        <w:t>Пресс-секретарь НГТУ НЭТИ Елена Танажко, is@nstu.ru, +7-913-398-50-49</w:t>
      </w:r>
    </w:p>
    <w:p w:rsidR="0002178D" w:rsidRPr="00A42B8D" w:rsidRDefault="00473827">
      <w:pPr>
        <w:rPr>
          <w:color w:val="0000FF"/>
          <w:sz w:val="20"/>
          <w:szCs w:val="20"/>
          <w:u w:val="single"/>
        </w:rPr>
      </w:pPr>
      <w:r w:rsidRPr="00A42B8D">
        <w:rPr>
          <w:sz w:val="20"/>
          <w:szCs w:val="20"/>
        </w:rPr>
        <w:t>___________________________________________________________________</w:t>
      </w:r>
      <w:r w:rsidR="00AA5E6B">
        <w:rPr>
          <w:sz w:val="20"/>
          <w:szCs w:val="20"/>
        </w:rPr>
        <w:t xml:space="preserve">         </w:t>
      </w:r>
    </w:p>
    <w:tbl>
      <w:tblPr>
        <w:tblW w:w="8473" w:type="dxa"/>
        <w:tblLayout w:type="fixed"/>
        <w:tblLook w:val="0400" w:firstRow="0" w:lastRow="0" w:firstColumn="0" w:lastColumn="0" w:noHBand="0" w:noVBand="1"/>
      </w:tblPr>
      <w:tblGrid>
        <w:gridCol w:w="2553"/>
        <w:gridCol w:w="2976"/>
        <w:gridCol w:w="2695"/>
        <w:gridCol w:w="249"/>
      </w:tblGrid>
      <w:tr w:rsidR="0002178D" w:rsidRPr="00A42B8D">
        <w:tc>
          <w:tcPr>
            <w:tcW w:w="2552" w:type="dxa"/>
            <w:shd w:val="clear" w:color="auto" w:fill="auto"/>
          </w:tcPr>
          <w:p w:rsidR="0002178D" w:rsidRPr="00A42B8D" w:rsidRDefault="0047382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A42B8D">
              <w:rPr>
                <w:noProof/>
                <w:sz w:val="20"/>
                <w:szCs w:val="20"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2B8D">
              <w:rPr>
                <w:sz w:val="20"/>
                <w:szCs w:val="20"/>
              </w:rPr>
              <w:t xml:space="preserve"> </w:t>
            </w:r>
            <w:hyperlink r:id="rId7">
              <w:proofErr w:type="spellStart"/>
              <w:r w:rsidRPr="00A42B8D">
                <w:rPr>
                  <w:rStyle w:val="a3"/>
                  <w:sz w:val="20"/>
                  <w:szCs w:val="20"/>
                </w:rPr>
                <w:t>Яндекс.Дзен</w:t>
              </w:r>
              <w:proofErr w:type="spellEnd"/>
            </w:hyperlink>
          </w:p>
          <w:p w:rsidR="0002178D" w:rsidRPr="00A42B8D" w:rsidRDefault="0047382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en-US"/>
              </w:rPr>
            </w:pPr>
            <w:r w:rsidRPr="00A42B8D">
              <w:rPr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2B8D">
              <w:rPr>
                <w:color w:val="0000FF"/>
                <w:sz w:val="20"/>
                <w:szCs w:val="20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02178D" w:rsidRPr="00A42B8D" w:rsidRDefault="00473827">
            <w:pPr>
              <w:tabs>
                <w:tab w:val="center" w:pos="4677"/>
                <w:tab w:val="right" w:pos="9355"/>
              </w:tabs>
              <w:ind w:left="-113" w:firstLine="113"/>
              <w:rPr>
                <w:sz w:val="20"/>
                <w:szCs w:val="20"/>
              </w:rPr>
            </w:pPr>
            <w:r w:rsidRPr="00A42B8D">
              <w:rPr>
                <w:noProof/>
                <w:sz w:val="20"/>
                <w:szCs w:val="20"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2B8D">
              <w:rPr>
                <w:sz w:val="20"/>
                <w:szCs w:val="20"/>
                <w:lang w:val="en-US"/>
              </w:rPr>
              <w:t xml:space="preserve"> </w:t>
            </w:r>
            <w:hyperlink r:id="rId10">
              <w:r w:rsidRPr="00A42B8D">
                <w:rPr>
                  <w:rStyle w:val="a3"/>
                  <w:sz w:val="20"/>
                  <w:szCs w:val="20"/>
                </w:rPr>
                <w:t>Телеграм</w:t>
              </w:r>
            </w:hyperlink>
          </w:p>
          <w:p w:rsidR="0002178D" w:rsidRPr="00A42B8D" w:rsidRDefault="00473827">
            <w:pPr>
              <w:tabs>
                <w:tab w:val="center" w:pos="4677"/>
                <w:tab w:val="right" w:pos="9355"/>
              </w:tabs>
              <w:ind w:left="-113" w:firstLine="113"/>
              <w:rPr>
                <w:sz w:val="20"/>
                <w:szCs w:val="20"/>
              </w:rPr>
            </w:pPr>
            <w:r w:rsidRPr="00A42B8D">
              <w:rPr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2B8D">
              <w:rPr>
                <w:sz w:val="20"/>
                <w:szCs w:val="20"/>
                <w:lang w:val="en-US"/>
              </w:rPr>
              <w:t xml:space="preserve"> </w:t>
            </w:r>
            <w:hyperlink r:id="rId12">
              <w:r w:rsidRPr="00A42B8D">
                <w:rPr>
                  <w:rStyle w:val="a3"/>
                  <w:sz w:val="20"/>
                  <w:szCs w:val="20"/>
                </w:rPr>
                <w:t>Фото и видео</w:t>
              </w:r>
            </w:hyperlink>
          </w:p>
          <w:p w:rsidR="0002178D" w:rsidRPr="00A42B8D" w:rsidRDefault="0002178D">
            <w:pPr>
              <w:tabs>
                <w:tab w:val="center" w:pos="4677"/>
                <w:tab w:val="right" w:pos="9355"/>
              </w:tabs>
              <w:ind w:left="714"/>
              <w:rPr>
                <w:sz w:val="20"/>
                <w:szCs w:val="20"/>
                <w:lang w:val="en-US"/>
              </w:rPr>
            </w:pPr>
          </w:p>
        </w:tc>
        <w:tc>
          <w:tcPr>
            <w:tcW w:w="2695" w:type="dxa"/>
            <w:shd w:val="clear" w:color="auto" w:fill="auto"/>
          </w:tcPr>
          <w:p w:rsidR="0002178D" w:rsidRPr="00A42B8D" w:rsidRDefault="0047382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en-US"/>
              </w:rPr>
            </w:pPr>
            <w:r w:rsidRPr="00A42B8D">
              <w:rPr>
                <w:noProof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2B8D">
              <w:rPr>
                <w:sz w:val="20"/>
                <w:szCs w:val="20"/>
              </w:rPr>
              <w:t xml:space="preserve"> </w:t>
            </w:r>
            <w:hyperlink r:id="rId14">
              <w:r w:rsidRPr="00A42B8D">
                <w:rPr>
                  <w:color w:val="0000FF"/>
                  <w:sz w:val="20"/>
                  <w:szCs w:val="20"/>
                  <w:u w:val="single"/>
                </w:rPr>
                <w:t>Новости</w:t>
              </w:r>
            </w:hyperlink>
          </w:p>
          <w:p w:rsidR="0002178D" w:rsidRPr="00A42B8D" w:rsidRDefault="0047382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A42B8D">
              <w:rPr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2B8D">
              <w:rPr>
                <w:sz w:val="20"/>
                <w:szCs w:val="20"/>
              </w:rPr>
              <w:t xml:space="preserve"> </w:t>
            </w:r>
            <w:hyperlink r:id="rId16">
              <w:r w:rsidRPr="00A42B8D">
                <w:rPr>
                  <w:color w:val="0000FF"/>
                  <w:sz w:val="20"/>
                  <w:szCs w:val="20"/>
                  <w:u w:val="single"/>
                </w:rPr>
                <w:t>Пресс</w:t>
              </w:r>
            </w:hyperlink>
            <w:r w:rsidRPr="00A42B8D">
              <w:rPr>
                <w:color w:val="0000FF"/>
                <w:sz w:val="20"/>
                <w:szCs w:val="20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02178D" w:rsidRPr="00A42B8D" w:rsidRDefault="0002178D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en-US"/>
              </w:rPr>
            </w:pPr>
          </w:p>
        </w:tc>
      </w:tr>
    </w:tbl>
    <w:p w:rsidR="001C2334" w:rsidRDefault="001C2334" w:rsidP="00A42B8D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1C2334">
      <w:pgSz w:w="11906" w:h="16838"/>
      <w:pgMar w:top="851" w:right="1440" w:bottom="851" w:left="1440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8D"/>
    <w:rsid w:val="0002178D"/>
    <w:rsid w:val="00067EB6"/>
    <w:rsid w:val="001C2334"/>
    <w:rsid w:val="0034561C"/>
    <w:rsid w:val="00473827"/>
    <w:rsid w:val="005E51DC"/>
    <w:rsid w:val="006226D7"/>
    <w:rsid w:val="006553E7"/>
    <w:rsid w:val="006E1367"/>
    <w:rsid w:val="0075794A"/>
    <w:rsid w:val="008F14BE"/>
    <w:rsid w:val="0095017E"/>
    <w:rsid w:val="00A42B8D"/>
    <w:rsid w:val="00A978F7"/>
    <w:rsid w:val="00AA5E6B"/>
    <w:rsid w:val="00B11B30"/>
    <w:rsid w:val="00B355A8"/>
    <w:rsid w:val="00B56415"/>
    <w:rsid w:val="00B676D9"/>
    <w:rsid w:val="00D872E4"/>
    <w:rsid w:val="00DD7575"/>
    <w:rsid w:val="00E5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C870C"/>
  <w15:docId w15:val="{3227FA84-19A4-4F08-B129-CF808F9C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387"/>
    <w:pPr>
      <w:spacing w:line="276" w:lineRule="auto"/>
    </w:pPr>
  </w:style>
  <w:style w:type="paragraph" w:styleId="1">
    <w:name w:val="heading 1"/>
    <w:basedOn w:val="a"/>
    <w:next w:val="a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7C4F67"/>
    <w:rPr>
      <w:rFonts w:ascii="Segoe UI" w:hAnsi="Segoe UI" w:cs="Segoe UI"/>
      <w:sz w:val="18"/>
      <w:szCs w:val="18"/>
    </w:rPr>
  </w:style>
  <w:style w:type="paragraph" w:styleId="a8">
    <w:name w:val="Title"/>
    <w:basedOn w:val="a"/>
    <w:next w:val="a9"/>
    <w:qFormat/>
    <w:pPr>
      <w:keepNext/>
      <w:keepLines/>
      <w:spacing w:after="60"/>
    </w:pPr>
    <w:rPr>
      <w:sz w:val="52"/>
      <w:szCs w:val="52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Lucida Sans"/>
    </w:rPr>
  </w:style>
  <w:style w:type="paragraph" w:styleId="ad">
    <w:name w:val="Subtitle"/>
    <w:basedOn w:val="a"/>
    <w:next w:val="a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e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6"/>
    <w:uiPriority w:val="99"/>
    <w:semiHidden/>
    <w:unhideWhenUsed/>
    <w:qFormat/>
    <w:rsid w:val="007C4F67"/>
    <w:pPr>
      <w:spacing w:line="240" w:lineRule="auto"/>
    </w:pPr>
    <w:rPr>
      <w:rFonts w:ascii="Segoe UI" w:hAnsi="Segoe UI" w:cs="Segoe UI"/>
      <w:sz w:val="18"/>
      <w:szCs w:val="18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hyperlink" Target="https://academia.interfax.ru/ru/news/articles/12892" TargetMode="External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dc:description/>
  <cp:lastModifiedBy>User</cp:lastModifiedBy>
  <cp:revision>2</cp:revision>
  <cp:lastPrinted>2024-05-08T08:38:00Z</cp:lastPrinted>
  <dcterms:created xsi:type="dcterms:W3CDTF">2024-05-08T09:29:00Z</dcterms:created>
  <dcterms:modified xsi:type="dcterms:W3CDTF">2024-05-08T09:29:00Z</dcterms:modified>
  <dc:language>en-US</dc:language>
</cp:coreProperties>
</file>