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8053009" w14:textId="77777777" w:rsidR="00944B6E" w:rsidRDefault="00944B6E" w:rsidP="00944B6E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58B8ECAF" wp14:editId="495CD016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0BC96" w14:textId="603E2C4B" w:rsidR="00944B6E" w:rsidRPr="00944B6E" w:rsidRDefault="00944B6E" w:rsidP="00944B6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944B6E">
        <w:rPr>
          <w:rFonts w:ascii="Times New Roman" w:eastAsia="Times New Roman" w:hAnsi="Times New Roman" w:cs="Times New Roman"/>
          <w:b/>
          <w:sz w:val="24"/>
          <w:szCs w:val="24"/>
        </w:rPr>
        <w:t>25 апреля 2024 года</w:t>
      </w:r>
    </w:p>
    <w:p w14:paraId="5F1F8EDF" w14:textId="77777777" w:rsidR="00944B6E" w:rsidRPr="00944B6E" w:rsidRDefault="00944B6E" w:rsidP="00944B6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944B6E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14:paraId="2764621E" w14:textId="77777777" w:rsidR="00944B6E" w:rsidRPr="00944B6E" w:rsidRDefault="00944B6E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1" w14:textId="08A7C605" w:rsidR="00563C09" w:rsidRPr="00944B6E" w:rsidRDefault="00725539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В НГТУ НЭТИ разрабатывают антенну для увеличения электродинамического ресурса устройств </w:t>
      </w:r>
    </w:p>
    <w:p w14:paraId="00000002" w14:textId="77777777" w:rsidR="00563C09" w:rsidRPr="00944B6E" w:rsidRDefault="00563C09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736C2DF3" w:rsidR="00563C09" w:rsidRPr="00944B6E" w:rsidRDefault="00725539">
      <w:pPr>
        <w:rPr>
          <w:rFonts w:ascii="Times New Roman" w:hAnsi="Times New Roman" w:cs="Times New Roman"/>
          <w:b/>
          <w:color w:val="212529"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b/>
          <w:sz w:val="24"/>
          <w:szCs w:val="24"/>
        </w:rPr>
        <w:t xml:space="preserve">В Новосибирском государственном техническом университете НЭТИ работают над созданием отечественной многодиапазонной антенной решетки, которая увеличивает электродинамический ресурс радиолокационных устройств за счет применения нового, </w:t>
      </w:r>
      <w:proofErr w:type="spellStart"/>
      <w:r w:rsidRPr="00944B6E">
        <w:rPr>
          <w:rFonts w:ascii="Times New Roman" w:hAnsi="Times New Roman" w:cs="Times New Roman"/>
          <w:b/>
          <w:sz w:val="24"/>
          <w:szCs w:val="24"/>
        </w:rPr>
        <w:t>разработанн</w:t>
      </w:r>
      <w:proofErr w:type="spellEnd"/>
      <w:r w:rsidR="00D21A40" w:rsidRPr="00944B6E">
        <w:rPr>
          <w:rFonts w:ascii="Times New Roman" w:hAnsi="Times New Roman" w:cs="Times New Roman"/>
          <w:b/>
          <w:sz w:val="24"/>
          <w:szCs w:val="24"/>
          <w:lang w:val="ru-RU"/>
        </w:rPr>
        <w:t>ого</w:t>
      </w:r>
      <w:r w:rsidRPr="00944B6E">
        <w:rPr>
          <w:rFonts w:ascii="Times New Roman" w:hAnsi="Times New Roman" w:cs="Times New Roman"/>
          <w:b/>
          <w:sz w:val="24"/>
          <w:szCs w:val="24"/>
        </w:rPr>
        <w:t xml:space="preserve"> учеными университета метода</w:t>
      </w:r>
      <w:r w:rsidR="00D21A40" w:rsidRPr="00944B6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—</w:t>
      </w:r>
      <w:r w:rsidRPr="00944B6E">
        <w:rPr>
          <w:rFonts w:ascii="Times New Roman" w:hAnsi="Times New Roman" w:cs="Times New Roman"/>
          <w:b/>
          <w:sz w:val="24"/>
          <w:szCs w:val="24"/>
        </w:rPr>
        <w:t xml:space="preserve"> использования нетрадиционного </w:t>
      </w:r>
      <w:r w:rsidRPr="00944B6E">
        <w:rPr>
          <w:rFonts w:ascii="Times New Roman" w:hAnsi="Times New Roman" w:cs="Times New Roman"/>
          <w:b/>
          <w:color w:val="212529"/>
          <w:sz w:val="24"/>
          <w:szCs w:val="24"/>
          <w:highlight w:val="white"/>
        </w:rPr>
        <w:t xml:space="preserve">возбуждения токов на элементарных излучателях. </w:t>
      </w:r>
    </w:p>
    <w:p w14:paraId="00000004" w14:textId="77777777" w:rsidR="00563C09" w:rsidRPr="00944B6E" w:rsidRDefault="00563C09">
      <w:pPr>
        <w:rPr>
          <w:rFonts w:ascii="Times New Roman" w:hAnsi="Times New Roman" w:cs="Times New Roman"/>
          <w:sz w:val="24"/>
          <w:szCs w:val="24"/>
        </w:rPr>
      </w:pPr>
    </w:p>
    <w:p w14:paraId="00000005" w14:textId="24C5F712" w:rsidR="00563C09" w:rsidRPr="00944B6E" w:rsidRDefault="00725539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sz w:val="24"/>
          <w:szCs w:val="24"/>
        </w:rPr>
        <w:t>Работа над проектом «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>Фундаментальное исследование электродинамических моделей многодиапазонных излучателей с источником возбуждения с нестандартной пространственной структурой» ведется при поддержке Российского научного фонда. Руководитель проекта — профессор кафедры радиоприемных и радиопередающих устройств РЭФ доктор технических наук Анатолий</w:t>
      </w:r>
      <w:r w:rsidR="009808D9"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Горбачев. </w:t>
      </w:r>
    </w:p>
    <w:p w14:paraId="00000006" w14:textId="77777777" w:rsidR="00563C09" w:rsidRPr="00944B6E" w:rsidRDefault="00563C09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00000007" w14:textId="4DBAD6ED" w:rsidR="00563C09" w:rsidRPr="00944B6E" w:rsidRDefault="00725539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sz w:val="24"/>
          <w:szCs w:val="24"/>
          <w:highlight w:val="white"/>
        </w:rPr>
        <w:t>Исследование направлено на изучение электродинамических свойств сложных электромагнитных систем, в которых поверхностные токи проводимости на поверхности элементарных излучателей возбуждаются источником с измененной пространственной структурой. Решение разработчиков НГТУ НЭТИ отличается от классического подхода</w:t>
      </w:r>
      <w:r w:rsidR="006049F9" w:rsidRPr="00944B6E">
        <w:rPr>
          <w:rFonts w:ascii="Times New Roman" w:hAnsi="Times New Roman" w:cs="Times New Roman"/>
          <w:sz w:val="24"/>
          <w:szCs w:val="24"/>
          <w:highlight w:val="white"/>
          <w:lang w:val="ru-RU"/>
        </w:rPr>
        <w:t>: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 в новой модели источника электродвижущей силы клеммы разнесены на значительное расстояние, что позволяет снизить влияние магнитных кольцевых токов в зазоре между смежными концами плеч диполя. Это позволяет увеличить качество согласования таких излучателей с питающим фидером и, как следствие, повысить общую эффективность таких антенн.</w:t>
      </w:r>
    </w:p>
    <w:p w14:paraId="00000008" w14:textId="77777777" w:rsidR="00563C09" w:rsidRPr="00944B6E" w:rsidRDefault="00563C09">
      <w:pPr>
        <w:rPr>
          <w:rFonts w:ascii="Times New Roman" w:hAnsi="Times New Roman" w:cs="Times New Roman"/>
          <w:color w:val="212529"/>
          <w:sz w:val="24"/>
          <w:szCs w:val="24"/>
          <w:highlight w:val="white"/>
        </w:rPr>
      </w:pPr>
    </w:p>
    <w:p w14:paraId="0000000A" w14:textId="04F61758" w:rsidR="00563C09" w:rsidRPr="00944B6E" w:rsidRDefault="00725539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>Первый этап нашего проекта представляет собой фундаментальное исследование, в ходе которого мы работаем над математической моделью всего устройства, включая элементарные излучатели, схему разводки и диаграмму направленности. Второй этап, более инженерный, — изготовление образца антенной решетки для тестирования и реализации</w:t>
      </w:r>
      <w:r w:rsidRPr="00944B6E">
        <w:rPr>
          <w:rFonts w:ascii="Times New Roman" w:hAnsi="Times New Roman" w:cs="Times New Roman"/>
          <w:sz w:val="24"/>
          <w:szCs w:val="24"/>
        </w:rPr>
        <w:t xml:space="preserve">. 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>Планируется, что антенна будет устанавливаться на подвижные платформы.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Ее задача —</w:t>
      </w:r>
      <w:r w:rsidR="009808D9"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>излучать электромагнитные волны, а затем по отраженному сигналу собирать информацию о различных объектах.</w:t>
      </w:r>
      <w:r w:rsidR="009808D9"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Например, </w:t>
      </w:r>
      <w:proofErr w:type="spellStart"/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>дрон</w:t>
      </w:r>
      <w:proofErr w:type="spellEnd"/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пролетает над местностью, собирая информацию, после этого компьютер обрабатывает данные, на 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lastRenderedPageBreak/>
        <w:t>основе которых строится дальнейший сценарий действий.</w:t>
      </w:r>
      <w:r w:rsidRPr="00944B6E">
        <w:rPr>
          <w:rFonts w:ascii="Times New Roman" w:hAnsi="Times New Roman" w:cs="Times New Roman"/>
          <w:sz w:val="24"/>
          <w:szCs w:val="24"/>
        </w:rPr>
        <w:t xml:space="preserve"> Сама антенная решетка по габаритам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 имеет размер листа формата А4 и состоит из </w:t>
      </w:r>
      <w:proofErr w:type="spellStart"/>
      <w:r w:rsidRPr="00944B6E">
        <w:rPr>
          <w:rFonts w:ascii="Times New Roman" w:hAnsi="Times New Roman" w:cs="Times New Roman"/>
          <w:sz w:val="24"/>
          <w:szCs w:val="24"/>
          <w:highlight w:val="white"/>
        </w:rPr>
        <w:t>диаграммообразующего</w:t>
      </w:r>
      <w:proofErr w:type="spellEnd"/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 устройства, формирующего главные лучи диаграммы направленности, и излучателей. В зависимости от компоновки, решетка может содержать четыре или восемь излучателей. Благодаря своей плоскостной структуре и небольшой толщине (2</w:t>
      </w:r>
      <w:r w:rsidR="006049F9" w:rsidRPr="00944B6E">
        <w:rPr>
          <w:rFonts w:ascii="Times New Roman" w:hAnsi="Times New Roman" w:cs="Times New Roman"/>
          <w:sz w:val="24"/>
          <w:szCs w:val="24"/>
          <w:highlight w:val="white"/>
          <w:lang w:val="ru-RU"/>
        </w:rPr>
        <w:t>—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>3 мм), данная антенная решетка является удобным и эффективным решением для различных задач связи и радиолокации</w:t>
      </w:r>
      <w:r w:rsidRPr="00944B6E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»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, — рассказал </w:t>
      </w:r>
      <w:r w:rsidR="006049F9"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один из участников проекта 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Сергей </w:t>
      </w:r>
      <w:proofErr w:type="spellStart"/>
      <w:r w:rsidRPr="00944B6E">
        <w:rPr>
          <w:rFonts w:ascii="Times New Roman" w:hAnsi="Times New Roman" w:cs="Times New Roman"/>
          <w:sz w:val="24"/>
          <w:szCs w:val="24"/>
          <w:highlight w:val="white"/>
        </w:rPr>
        <w:t>Алексейцев</w:t>
      </w:r>
      <w:proofErr w:type="spellEnd"/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, доцент кафедры систем сбора и обработки данных НГТУ НЭТИ. </w:t>
      </w:r>
    </w:p>
    <w:p w14:paraId="6FEA3D18" w14:textId="77777777" w:rsidR="006049F9" w:rsidRPr="00944B6E" w:rsidRDefault="006049F9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0000000B" w14:textId="2443ACA5" w:rsidR="00563C09" w:rsidRPr="00944B6E" w:rsidRDefault="00725539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Ключевое отличие от уже существующих систем — в 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разработке и исследовании нестандартного типа возбуждения антенны, при котором излучатели возбуждаются не с центра, а с концов. Это новшество позволяет увеличить электродинамический ресурс и освободить центральную часть антенны для установки элементов управления. </w:t>
      </w:r>
    </w:p>
    <w:p w14:paraId="0000000C" w14:textId="77777777" w:rsidR="00563C09" w:rsidRPr="00944B6E" w:rsidRDefault="00563C09">
      <w:pPr>
        <w:rPr>
          <w:rFonts w:ascii="Times New Roman" w:hAnsi="Times New Roman" w:cs="Times New Roman"/>
          <w:sz w:val="24"/>
          <w:szCs w:val="24"/>
        </w:rPr>
      </w:pPr>
    </w:p>
    <w:p w14:paraId="0000000D" w14:textId="422611C2" w:rsidR="00563C09" w:rsidRPr="00944B6E" w:rsidRDefault="00725539">
      <w:pPr>
        <w:rPr>
          <w:rFonts w:ascii="Times New Roman" w:hAnsi="Times New Roman" w:cs="Times New Roman"/>
          <w:sz w:val="24"/>
          <w:szCs w:val="24"/>
        </w:rPr>
      </w:pPr>
      <w:r w:rsidRPr="00944B6E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944B6E">
        <w:rPr>
          <w:rFonts w:ascii="Times New Roman" w:hAnsi="Times New Roman" w:cs="Times New Roman"/>
          <w:sz w:val="24"/>
          <w:szCs w:val="24"/>
        </w:rPr>
        <w:t xml:space="preserve">У нас есть изготовленные образцы излучателей, спроектированных с таким возбуждением, а также проведены первые испытания в безэховой камере (помещение, стены которого обшиты материалом, поглощающим электромагнитные волны). В ходе испытаний 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>устанавливается генератор, передающая и приемная антенны. Прототип исследуемой антенны</w:t>
      </w:r>
      <w:r w:rsidR="009808D9"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>излучает электромагнитные волны, которые затем захватываются приемной антенной. Таким образом</w:t>
      </w:r>
      <w:r w:rsidR="005E0E34" w:rsidRPr="00944B6E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,</w:t>
      </w:r>
      <w:r w:rsidRPr="00944B6E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происходит измерение диаграммы направленности, отражающей характеристики излучения. В ходе этих экспериментов мы подтвердили результаты математического моделирования</w:t>
      </w:r>
      <w:r w:rsidRPr="00944B6E">
        <w:rPr>
          <w:rFonts w:ascii="Times New Roman" w:eastAsia="Roboto" w:hAnsi="Times New Roman" w:cs="Times New Roman"/>
          <w:sz w:val="24"/>
          <w:szCs w:val="24"/>
          <w:lang w:val="ru-RU"/>
        </w:rPr>
        <w:t>»</w:t>
      </w:r>
      <w:r w:rsidRPr="00944B6E">
        <w:rPr>
          <w:rFonts w:ascii="Times New Roman" w:hAnsi="Times New Roman" w:cs="Times New Roman"/>
          <w:sz w:val="24"/>
          <w:szCs w:val="24"/>
        </w:rPr>
        <w:t xml:space="preserve">, — дополнил Сергей </w:t>
      </w:r>
      <w:proofErr w:type="spellStart"/>
      <w:r w:rsidRPr="00944B6E">
        <w:rPr>
          <w:rFonts w:ascii="Times New Roman" w:hAnsi="Times New Roman" w:cs="Times New Roman"/>
          <w:sz w:val="24"/>
          <w:szCs w:val="24"/>
        </w:rPr>
        <w:t>Алексейцев</w:t>
      </w:r>
      <w:proofErr w:type="spellEnd"/>
      <w:r w:rsidRPr="00944B6E">
        <w:rPr>
          <w:rFonts w:ascii="Times New Roman" w:hAnsi="Times New Roman" w:cs="Times New Roman"/>
          <w:sz w:val="24"/>
          <w:szCs w:val="24"/>
        </w:rPr>
        <w:t>.</w:t>
      </w:r>
    </w:p>
    <w:p w14:paraId="0000000E" w14:textId="77777777" w:rsidR="00563C09" w:rsidRPr="00944B6E" w:rsidRDefault="00563C09">
      <w:pPr>
        <w:rPr>
          <w:rFonts w:ascii="Times New Roman" w:hAnsi="Times New Roman" w:cs="Times New Roman"/>
          <w:sz w:val="24"/>
          <w:szCs w:val="24"/>
        </w:rPr>
      </w:pPr>
    </w:p>
    <w:p w14:paraId="0000000F" w14:textId="2C7B834B" w:rsidR="00563C09" w:rsidRPr="00944B6E" w:rsidRDefault="00725539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944B6E">
        <w:rPr>
          <w:rFonts w:ascii="Times New Roman" w:hAnsi="Times New Roman" w:cs="Times New Roman"/>
          <w:sz w:val="24"/>
          <w:szCs w:val="24"/>
          <w:highlight w:val="white"/>
        </w:rPr>
        <w:t>У разрабатываемой антенной решетки есть неско</w:t>
      </w:r>
      <w:r w:rsidRPr="00944B6E">
        <w:rPr>
          <w:rFonts w:ascii="Times New Roman" w:hAnsi="Times New Roman" w:cs="Times New Roman"/>
          <w:sz w:val="24"/>
          <w:szCs w:val="24"/>
        </w:rPr>
        <w:t>лько потенциальных сфер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 применения. По словам разработчика,</w:t>
      </w:r>
      <w:r w:rsidRPr="00944B6E">
        <w:rPr>
          <w:rFonts w:ascii="Times New Roman" w:hAnsi="Times New Roman" w:cs="Times New Roman"/>
          <w:sz w:val="24"/>
          <w:szCs w:val="24"/>
        </w:rPr>
        <w:t xml:space="preserve"> одна из них</w:t>
      </w:r>
      <w:r w:rsidR="009808D9" w:rsidRPr="00944B6E">
        <w:rPr>
          <w:rFonts w:ascii="Times New Roman" w:hAnsi="Times New Roman" w:cs="Times New Roman"/>
          <w:sz w:val="24"/>
          <w:szCs w:val="24"/>
        </w:rPr>
        <w:t xml:space="preserve"> </w:t>
      </w:r>
      <w:r w:rsidRPr="00944B6E">
        <w:rPr>
          <w:rFonts w:ascii="Times New Roman" w:hAnsi="Times New Roman" w:cs="Times New Roman"/>
          <w:sz w:val="24"/>
          <w:szCs w:val="24"/>
        </w:rPr>
        <w:t>— это агропромышленный комплекс, например, мониторинг очагов возгорания лесных пожаров или наблюдение за состоянием посевов.</w:t>
      </w:r>
      <w:r w:rsidR="009808D9" w:rsidRPr="00944B6E">
        <w:rPr>
          <w:rFonts w:ascii="Times New Roman" w:hAnsi="Times New Roman" w:cs="Times New Roman"/>
          <w:sz w:val="24"/>
          <w:szCs w:val="24"/>
        </w:rPr>
        <w:t xml:space="preserve"> </w:t>
      </w:r>
      <w:r w:rsidRPr="00944B6E">
        <w:rPr>
          <w:rFonts w:ascii="Times New Roman" w:hAnsi="Times New Roman" w:cs="Times New Roman"/>
          <w:sz w:val="24"/>
          <w:szCs w:val="24"/>
        </w:rPr>
        <w:t xml:space="preserve">Также антенные решетки НГТУ НЭТИ могут использоваться для </w:t>
      </w:r>
      <w:r w:rsidRPr="00944B6E">
        <w:rPr>
          <w:rFonts w:ascii="Times New Roman" w:hAnsi="Times New Roman" w:cs="Times New Roman"/>
          <w:sz w:val="24"/>
          <w:szCs w:val="24"/>
          <w:highlight w:val="white"/>
        </w:rPr>
        <w:t xml:space="preserve">организации оперативной связи между объектами экстренных специализированных городских служб. </w:t>
      </w:r>
    </w:p>
    <w:p w14:paraId="44BD46AA" w14:textId="77777777" w:rsidR="00973D5C" w:rsidRDefault="00973D5C" w:rsidP="00973D5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</w:t>
      </w:r>
    </w:p>
    <w:p w14:paraId="2C4CB96E" w14:textId="77777777" w:rsidR="00973D5C" w:rsidRDefault="00973D5C" w:rsidP="00973D5C"/>
    <w:p w14:paraId="16728A5A" w14:textId="77777777" w:rsidR="00973D5C" w:rsidRDefault="00973D5C" w:rsidP="00973D5C">
      <w:r>
        <w:t>Для СМИ</w:t>
      </w:r>
    </w:p>
    <w:p w14:paraId="43326CEC" w14:textId="77777777" w:rsidR="00973D5C" w:rsidRDefault="00973D5C" w:rsidP="00973D5C">
      <w:r>
        <w:t xml:space="preserve">Пресс-секретарь НГТУ НЭТИ Елена </w:t>
      </w:r>
      <w:proofErr w:type="spellStart"/>
      <w:r>
        <w:t>Танажко</w:t>
      </w:r>
      <w:proofErr w:type="spellEnd"/>
      <w:r>
        <w:t>, is@nstu.ru, +7-913-398-50-49</w:t>
      </w:r>
    </w:p>
    <w:p w14:paraId="0089657E" w14:textId="77777777" w:rsidR="00973D5C" w:rsidRDefault="00973D5C" w:rsidP="00973D5C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73D5C" w14:paraId="4F01A712" w14:textId="77777777" w:rsidTr="000C0875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32073863" w14:textId="77777777" w:rsidR="00973D5C" w:rsidRDefault="00973D5C" w:rsidP="000C087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0D733369" wp14:editId="1787FCC4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>
                <w:rPr>
                  <w:rStyle w:val="a5"/>
                </w:rPr>
                <w:t>Яндекс.Дзен</w:t>
              </w:r>
              <w:proofErr w:type="spellEnd"/>
            </w:hyperlink>
          </w:p>
          <w:p w14:paraId="5A0B0ED9" w14:textId="77777777" w:rsidR="00973D5C" w:rsidRDefault="00973D5C" w:rsidP="000C087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56F8B8D4" wp14:editId="1ED77DC0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75457ADA" w14:textId="77777777" w:rsidR="00973D5C" w:rsidRDefault="00973D5C" w:rsidP="000C087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4BFFF555" wp14:editId="35739BC4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14:paraId="0586E174" w14:textId="77777777" w:rsidR="00973D5C" w:rsidRDefault="00973D5C" w:rsidP="000C087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2F2B7889" wp14:editId="31BBDA71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>
                <w:rPr>
                  <w:rStyle w:val="a5"/>
                </w:rPr>
                <w:t>Фото и видео</w:t>
              </w:r>
            </w:hyperlink>
          </w:p>
          <w:p w14:paraId="2283D41E" w14:textId="77777777" w:rsidR="00973D5C" w:rsidRDefault="00973D5C" w:rsidP="000C087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366D467C" w14:textId="77777777" w:rsidR="00973D5C" w:rsidRDefault="00973D5C" w:rsidP="000C087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0EB7DD26" wp14:editId="3EABA1D8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14:paraId="1935D6BF" w14:textId="77777777" w:rsidR="00973D5C" w:rsidRDefault="00973D5C" w:rsidP="000C087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596CA74C" wp14:editId="385AE18E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417C0CBE" w14:textId="77777777" w:rsidR="00973D5C" w:rsidRDefault="00973D5C" w:rsidP="000C087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14:paraId="00000014" w14:textId="4C362AFD" w:rsidR="00563C09" w:rsidRPr="009808D9" w:rsidRDefault="00563C09">
      <w:pPr>
        <w:rPr>
          <w:color w:val="212529"/>
          <w:sz w:val="24"/>
          <w:szCs w:val="24"/>
          <w:highlight w:val="white"/>
        </w:rPr>
      </w:pPr>
      <w:bookmarkStart w:id="0" w:name="_GoBack"/>
      <w:bookmarkEnd w:id="0"/>
    </w:p>
    <w:sectPr w:rsidR="00563C09" w:rsidRPr="009808D9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C09"/>
    <w:rsid w:val="00563C09"/>
    <w:rsid w:val="005E0E34"/>
    <w:rsid w:val="006049F9"/>
    <w:rsid w:val="006E29CF"/>
    <w:rsid w:val="00725539"/>
    <w:rsid w:val="00944B6E"/>
    <w:rsid w:val="00973D5C"/>
    <w:rsid w:val="009808D9"/>
    <w:rsid w:val="00D21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FA42A"/>
  <w15:docId w15:val="{B24D4EF4-CDA8-4FDD-B0DB-52FD79DB9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uiPriority w:val="99"/>
    <w:unhideWhenUsed/>
    <w:rsid w:val="00944B6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9</cp:revision>
  <dcterms:created xsi:type="dcterms:W3CDTF">2024-04-24T06:52:00Z</dcterms:created>
  <dcterms:modified xsi:type="dcterms:W3CDTF">2024-04-24T08:22:00Z</dcterms:modified>
</cp:coreProperties>
</file>