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42F2" w:rsidRDefault="00C242F2" w:rsidP="00E941E4">
      <w:pPr>
        <w:pStyle w:val="10"/>
        <w:rPr>
          <w:rFonts w:ascii="Times New Roman" w:eastAsia="Century Gothic" w:hAnsi="Times New Roman" w:cs="Times New Roman"/>
          <w:b/>
          <w:sz w:val="32"/>
          <w:szCs w:val="32"/>
        </w:rPr>
      </w:pPr>
      <w:r w:rsidRPr="00C242F2">
        <w:rPr>
          <w:rFonts w:ascii="Times New Roman" w:eastAsia="Century Gothic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943600" cy="1313121"/>
            <wp:effectExtent l="1905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3131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42F2" w:rsidRPr="00C242F2" w:rsidRDefault="00251702" w:rsidP="00C242F2">
      <w:pPr>
        <w:pStyle w:val="10"/>
        <w:spacing w:after="0"/>
        <w:rPr>
          <w:rFonts w:ascii="Times New Roman" w:eastAsia="Century Gothic" w:hAnsi="Times New Roman" w:cs="Times New Roman"/>
          <w:b/>
          <w:sz w:val="24"/>
          <w:szCs w:val="24"/>
        </w:rPr>
      </w:pPr>
      <w:r>
        <w:rPr>
          <w:rFonts w:ascii="Times New Roman" w:eastAsia="Century Gothic" w:hAnsi="Times New Roman" w:cs="Times New Roman"/>
          <w:b/>
          <w:sz w:val="24"/>
          <w:szCs w:val="24"/>
          <w:lang w:val="en-US"/>
        </w:rPr>
        <w:t>5</w:t>
      </w:r>
      <w:r w:rsidR="00C242F2" w:rsidRPr="00C242F2">
        <w:rPr>
          <w:rFonts w:ascii="Times New Roman" w:eastAsia="Century Gothic" w:hAnsi="Times New Roman" w:cs="Times New Roman"/>
          <w:b/>
          <w:sz w:val="24"/>
          <w:szCs w:val="24"/>
        </w:rPr>
        <w:t xml:space="preserve"> марта 2024 года</w:t>
      </w:r>
    </w:p>
    <w:p w:rsidR="00251702" w:rsidRDefault="00C242F2" w:rsidP="00251702">
      <w:pPr>
        <w:pStyle w:val="10"/>
        <w:spacing w:after="0"/>
        <w:rPr>
          <w:rFonts w:ascii="Times New Roman" w:eastAsia="Century Gothic" w:hAnsi="Times New Roman" w:cs="Times New Roman"/>
          <w:b/>
          <w:sz w:val="24"/>
          <w:szCs w:val="24"/>
          <w:lang w:val="en-US"/>
        </w:rPr>
      </w:pPr>
      <w:r w:rsidRPr="00C242F2">
        <w:rPr>
          <w:rFonts w:ascii="Times New Roman" w:eastAsia="Century Gothic" w:hAnsi="Times New Roman" w:cs="Times New Roman"/>
          <w:b/>
          <w:sz w:val="24"/>
          <w:szCs w:val="24"/>
        </w:rPr>
        <w:t>Пресс-релиз</w:t>
      </w:r>
    </w:p>
    <w:p w:rsidR="00251702" w:rsidRDefault="00251702" w:rsidP="00251702">
      <w:pPr>
        <w:pStyle w:val="10"/>
        <w:spacing w:after="0"/>
        <w:rPr>
          <w:rFonts w:ascii="Times New Roman" w:eastAsia="Century Gothic" w:hAnsi="Times New Roman" w:cs="Times New Roman"/>
          <w:b/>
          <w:sz w:val="24"/>
          <w:szCs w:val="24"/>
          <w:lang w:val="en-US"/>
        </w:rPr>
      </w:pPr>
    </w:p>
    <w:p w:rsidR="00251702" w:rsidRPr="00251702" w:rsidRDefault="00251702" w:rsidP="00251702">
      <w:pPr>
        <w:pStyle w:val="10"/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251702">
        <w:rPr>
          <w:rFonts w:ascii="Times New Roman" w:hAnsi="Times New Roman" w:cs="Times New Roman"/>
          <w:b/>
          <w:sz w:val="28"/>
          <w:szCs w:val="28"/>
        </w:rPr>
        <w:t>Более 160 индонезийцев изъявили желание получать образование в НГТУ НЭТИ: делегация вуза вернулась с международной выставки в Джакарте</w:t>
      </w:r>
    </w:p>
    <w:p w:rsidR="00251702" w:rsidRPr="00251702" w:rsidRDefault="00251702" w:rsidP="00251702">
      <w:pPr>
        <w:rPr>
          <w:rFonts w:ascii="Times New Roman" w:hAnsi="Times New Roman" w:cs="Times New Roman"/>
          <w:b/>
          <w:sz w:val="24"/>
          <w:szCs w:val="24"/>
        </w:rPr>
      </w:pPr>
    </w:p>
    <w:p w:rsidR="00251702" w:rsidRPr="00251702" w:rsidRDefault="00251702" w:rsidP="00251702">
      <w:pPr>
        <w:rPr>
          <w:rFonts w:ascii="Times New Roman" w:hAnsi="Times New Roman" w:cs="Times New Roman"/>
          <w:b/>
          <w:sz w:val="24"/>
          <w:szCs w:val="24"/>
        </w:rPr>
      </w:pPr>
      <w:r w:rsidRPr="00251702">
        <w:rPr>
          <w:rFonts w:ascii="Times New Roman" w:hAnsi="Times New Roman" w:cs="Times New Roman"/>
          <w:b/>
          <w:sz w:val="24"/>
          <w:szCs w:val="24"/>
        </w:rPr>
        <w:t xml:space="preserve">Делегация НГТУ НЭТИ приняла участие в 32 международной выставке образования </w:t>
      </w:r>
      <w:proofErr w:type="spellStart"/>
      <w:r w:rsidRPr="00251702">
        <w:rPr>
          <w:rFonts w:ascii="Times New Roman" w:hAnsi="Times New Roman" w:cs="Times New Roman"/>
          <w:b/>
          <w:sz w:val="24"/>
          <w:szCs w:val="24"/>
        </w:rPr>
        <w:t>Indonesia</w:t>
      </w:r>
      <w:proofErr w:type="spellEnd"/>
      <w:r w:rsidRPr="0025170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51702">
        <w:rPr>
          <w:rFonts w:ascii="Times New Roman" w:hAnsi="Times New Roman" w:cs="Times New Roman"/>
          <w:b/>
          <w:sz w:val="24"/>
          <w:szCs w:val="24"/>
        </w:rPr>
        <w:t>International</w:t>
      </w:r>
      <w:proofErr w:type="spellEnd"/>
      <w:r w:rsidRPr="0025170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51702">
        <w:rPr>
          <w:rFonts w:ascii="Times New Roman" w:hAnsi="Times New Roman" w:cs="Times New Roman"/>
          <w:b/>
          <w:sz w:val="24"/>
          <w:szCs w:val="24"/>
        </w:rPr>
        <w:t>Education</w:t>
      </w:r>
      <w:proofErr w:type="spellEnd"/>
      <w:r w:rsidRPr="0025170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51702">
        <w:rPr>
          <w:rFonts w:ascii="Times New Roman" w:hAnsi="Times New Roman" w:cs="Times New Roman"/>
          <w:b/>
          <w:sz w:val="24"/>
          <w:szCs w:val="24"/>
        </w:rPr>
        <w:t>Training</w:t>
      </w:r>
      <w:proofErr w:type="spellEnd"/>
      <w:r w:rsidRPr="0025170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51702">
        <w:rPr>
          <w:rFonts w:ascii="Times New Roman" w:hAnsi="Times New Roman" w:cs="Times New Roman"/>
          <w:b/>
          <w:sz w:val="24"/>
          <w:szCs w:val="24"/>
        </w:rPr>
        <w:t>Expo</w:t>
      </w:r>
      <w:proofErr w:type="spellEnd"/>
      <w:r w:rsidRPr="0025170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51702">
        <w:rPr>
          <w:rFonts w:ascii="Times New Roman" w:hAnsi="Times New Roman" w:cs="Times New Roman"/>
          <w:b/>
          <w:sz w:val="24"/>
          <w:szCs w:val="24"/>
        </w:rPr>
        <w:t>and</w:t>
      </w:r>
      <w:proofErr w:type="spellEnd"/>
      <w:r w:rsidRPr="0025170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51702">
        <w:rPr>
          <w:rFonts w:ascii="Times New Roman" w:hAnsi="Times New Roman" w:cs="Times New Roman"/>
          <w:b/>
          <w:sz w:val="24"/>
          <w:szCs w:val="24"/>
        </w:rPr>
        <w:t>Conference</w:t>
      </w:r>
      <w:proofErr w:type="spellEnd"/>
      <w:r w:rsidRPr="00251702">
        <w:rPr>
          <w:rFonts w:ascii="Times New Roman" w:hAnsi="Times New Roman" w:cs="Times New Roman"/>
          <w:b/>
          <w:sz w:val="24"/>
          <w:szCs w:val="24"/>
        </w:rPr>
        <w:t xml:space="preserve"> (IIETE 2024) в феврале 2024 года в столице Республики Индонезии Джакарте. </w:t>
      </w:r>
    </w:p>
    <w:p w:rsidR="00251702" w:rsidRPr="00251702" w:rsidRDefault="00251702" w:rsidP="00251702">
      <w:pPr>
        <w:rPr>
          <w:rFonts w:ascii="Times New Roman" w:hAnsi="Times New Roman" w:cs="Times New Roman"/>
          <w:sz w:val="24"/>
          <w:szCs w:val="24"/>
        </w:rPr>
      </w:pPr>
      <w:r w:rsidRPr="00251702">
        <w:rPr>
          <w:rFonts w:ascii="Times New Roman" w:hAnsi="Times New Roman" w:cs="Times New Roman"/>
          <w:sz w:val="24"/>
          <w:szCs w:val="24"/>
        </w:rPr>
        <w:t xml:space="preserve">IIETE 2024 проводится с 1992 года и является крупнейшей выставкой высшего образования в Индонезии. Целью выставки является информирование старшеклассников средних школ и средних профессиональных школ, студентов и выпускников высших учебных заведений о возможностях получения образования за рубежом и популяризация российского высшего образования. На выставке было представлено более 120 учебных заведений, в том числе шесть университетов Российской Федерации. НГТУ НЭТИ представляли проректор по учебной работе Сергей Чернов, начальник Управления </w:t>
      </w:r>
      <w:proofErr w:type="spellStart"/>
      <w:r w:rsidRPr="00251702">
        <w:rPr>
          <w:rFonts w:ascii="Times New Roman" w:hAnsi="Times New Roman" w:cs="Times New Roman"/>
          <w:sz w:val="24"/>
          <w:szCs w:val="24"/>
        </w:rPr>
        <w:t>довузовского</w:t>
      </w:r>
      <w:proofErr w:type="spellEnd"/>
      <w:r w:rsidRPr="00251702">
        <w:rPr>
          <w:rFonts w:ascii="Times New Roman" w:hAnsi="Times New Roman" w:cs="Times New Roman"/>
          <w:sz w:val="24"/>
          <w:szCs w:val="24"/>
        </w:rPr>
        <w:t xml:space="preserve"> образования и организации набора Дарья Боровикова, специалист по маркетингу Центра международного образования Анастасия </w:t>
      </w:r>
      <w:proofErr w:type="spellStart"/>
      <w:r w:rsidRPr="00251702">
        <w:rPr>
          <w:rFonts w:ascii="Times New Roman" w:hAnsi="Times New Roman" w:cs="Times New Roman"/>
          <w:sz w:val="24"/>
          <w:szCs w:val="24"/>
        </w:rPr>
        <w:t>Уколова</w:t>
      </w:r>
      <w:proofErr w:type="spellEnd"/>
      <w:r w:rsidRPr="00251702">
        <w:rPr>
          <w:rFonts w:ascii="Times New Roman" w:hAnsi="Times New Roman" w:cs="Times New Roman"/>
          <w:sz w:val="24"/>
          <w:szCs w:val="24"/>
        </w:rPr>
        <w:t>.</w:t>
      </w:r>
    </w:p>
    <w:p w:rsidR="00251702" w:rsidRPr="00251702" w:rsidRDefault="00251702" w:rsidP="00251702">
      <w:pPr>
        <w:rPr>
          <w:rFonts w:ascii="Times New Roman" w:hAnsi="Times New Roman" w:cs="Times New Roman"/>
          <w:sz w:val="24"/>
          <w:szCs w:val="24"/>
        </w:rPr>
      </w:pPr>
      <w:r w:rsidRPr="00251702">
        <w:rPr>
          <w:rFonts w:ascii="Times New Roman" w:hAnsi="Times New Roman" w:cs="Times New Roman"/>
          <w:sz w:val="24"/>
          <w:szCs w:val="24"/>
        </w:rPr>
        <w:t xml:space="preserve">Делегацией НГТУ НЭТИ отмечена большая заинтересованность абитуриентов в обучении в российских вузах по техническим специальностям, в частности, по направлениям IT, энергетики, </w:t>
      </w:r>
      <w:proofErr w:type="spellStart"/>
      <w:r w:rsidRPr="00251702">
        <w:rPr>
          <w:rFonts w:ascii="Times New Roman" w:hAnsi="Times New Roman" w:cs="Times New Roman"/>
          <w:sz w:val="24"/>
          <w:szCs w:val="24"/>
        </w:rPr>
        <w:t>мехатроники</w:t>
      </w:r>
      <w:proofErr w:type="spellEnd"/>
      <w:r w:rsidRPr="00251702">
        <w:rPr>
          <w:rFonts w:ascii="Times New Roman" w:hAnsi="Times New Roman" w:cs="Times New Roman"/>
          <w:sz w:val="24"/>
          <w:szCs w:val="24"/>
        </w:rPr>
        <w:t>, материаловедения.</w:t>
      </w:r>
    </w:p>
    <w:p w:rsidR="00251702" w:rsidRPr="00251702" w:rsidRDefault="00251702" w:rsidP="00251702">
      <w:pPr>
        <w:rPr>
          <w:rFonts w:ascii="Times New Roman" w:hAnsi="Times New Roman" w:cs="Times New Roman"/>
          <w:sz w:val="24"/>
          <w:szCs w:val="24"/>
        </w:rPr>
      </w:pPr>
      <w:r w:rsidRPr="00251702">
        <w:rPr>
          <w:rFonts w:ascii="Times New Roman" w:hAnsi="Times New Roman" w:cs="Times New Roman"/>
          <w:sz w:val="24"/>
          <w:szCs w:val="24"/>
        </w:rPr>
        <w:t xml:space="preserve">«Для НГТУ НЭТИ, как для участника программы «Приоритет 2030», очень важно расширять программы международного сотрудничества и реализовывать на высоком уровне экспорт российского высшего образования, — отметила Дарья Боровикова. — В конце прошлого года мы уже открыли для себя образовательный рынок Вьетнама и заключили несколько соглашений о сотрудничестве. Теперь делегация НГТУ НЭТИ впервые посетила Индонезию и познакомилась с образовательной системой этой страны». </w:t>
      </w:r>
    </w:p>
    <w:p w:rsidR="00251702" w:rsidRPr="00251702" w:rsidRDefault="00251702" w:rsidP="00251702">
      <w:pPr>
        <w:rPr>
          <w:rFonts w:ascii="Times New Roman" w:hAnsi="Times New Roman" w:cs="Times New Roman"/>
          <w:sz w:val="24"/>
          <w:szCs w:val="24"/>
        </w:rPr>
      </w:pPr>
      <w:r w:rsidRPr="00251702">
        <w:rPr>
          <w:rFonts w:ascii="Times New Roman" w:hAnsi="Times New Roman" w:cs="Times New Roman"/>
          <w:sz w:val="24"/>
          <w:szCs w:val="24"/>
        </w:rPr>
        <w:t>Ежедневно стенды выставки, в том числе и НГТУ НЭТИ, посещали более 4 тысяч абитуриентов и их родителей. Помимо нашего вуза, в выставке приняли участие МИФИ, Казанский федеральный университет, Марийский госуниверситет, ВШЭ (Санкт-Петербург).</w:t>
      </w:r>
    </w:p>
    <w:p w:rsidR="00251702" w:rsidRPr="00251702" w:rsidRDefault="00251702" w:rsidP="00251702">
      <w:pPr>
        <w:rPr>
          <w:rFonts w:ascii="Times New Roman" w:hAnsi="Times New Roman" w:cs="Times New Roman"/>
          <w:sz w:val="24"/>
          <w:szCs w:val="24"/>
        </w:rPr>
      </w:pPr>
      <w:r w:rsidRPr="00251702">
        <w:rPr>
          <w:rFonts w:ascii="Times New Roman" w:hAnsi="Times New Roman" w:cs="Times New Roman"/>
          <w:sz w:val="24"/>
          <w:szCs w:val="24"/>
        </w:rPr>
        <w:t>По итогам выставки более 160 выпускников школ и университетов Индонезии оставили заявки на дальнейшее обучение в НГТУ НЭТИ.</w:t>
      </w:r>
    </w:p>
    <w:p w:rsidR="00251702" w:rsidRPr="00251702" w:rsidRDefault="00251702" w:rsidP="00251702">
      <w:pPr>
        <w:rPr>
          <w:rFonts w:ascii="Times New Roman" w:hAnsi="Times New Roman" w:cs="Times New Roman"/>
          <w:sz w:val="24"/>
          <w:szCs w:val="24"/>
        </w:rPr>
      </w:pPr>
      <w:r w:rsidRPr="00251702">
        <w:rPr>
          <w:rFonts w:ascii="Times New Roman" w:hAnsi="Times New Roman" w:cs="Times New Roman"/>
          <w:sz w:val="24"/>
          <w:szCs w:val="24"/>
        </w:rPr>
        <w:t xml:space="preserve">Кроме выставки, представители вуза посетили пять университетов в трех городах Индонезии — Джакарте, </w:t>
      </w:r>
      <w:proofErr w:type="spellStart"/>
      <w:r w:rsidRPr="00251702">
        <w:rPr>
          <w:rFonts w:ascii="Times New Roman" w:hAnsi="Times New Roman" w:cs="Times New Roman"/>
          <w:sz w:val="24"/>
          <w:szCs w:val="24"/>
        </w:rPr>
        <w:t>Тангеранге</w:t>
      </w:r>
      <w:proofErr w:type="spellEnd"/>
      <w:r w:rsidRPr="0025170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51702">
        <w:rPr>
          <w:rFonts w:ascii="Times New Roman" w:hAnsi="Times New Roman" w:cs="Times New Roman"/>
          <w:sz w:val="24"/>
          <w:szCs w:val="24"/>
        </w:rPr>
        <w:t>Богоре</w:t>
      </w:r>
      <w:proofErr w:type="spellEnd"/>
      <w:r w:rsidRPr="00251702">
        <w:rPr>
          <w:rFonts w:ascii="Times New Roman" w:hAnsi="Times New Roman" w:cs="Times New Roman"/>
          <w:sz w:val="24"/>
          <w:szCs w:val="24"/>
        </w:rPr>
        <w:t>:</w:t>
      </w:r>
    </w:p>
    <w:p w:rsidR="00251702" w:rsidRPr="00251702" w:rsidRDefault="00251702" w:rsidP="00251702">
      <w:pPr>
        <w:pStyle w:val="a9"/>
        <w:numPr>
          <w:ilvl w:val="0"/>
          <w:numId w:val="1"/>
        </w:numPr>
        <w:jc w:val="left"/>
        <w:rPr>
          <w:rFonts w:cs="Times New Roman"/>
          <w:bCs/>
          <w:sz w:val="24"/>
          <w:szCs w:val="24"/>
        </w:rPr>
      </w:pPr>
      <w:r w:rsidRPr="00251702">
        <w:rPr>
          <w:rFonts w:cs="Times New Roman"/>
          <w:bCs/>
          <w:sz w:val="24"/>
          <w:szCs w:val="24"/>
        </w:rPr>
        <w:lastRenderedPageBreak/>
        <w:t>Индонезийский технологический институт (</w:t>
      </w:r>
      <w:r w:rsidRPr="00251702">
        <w:rPr>
          <w:rFonts w:cs="Times New Roman"/>
          <w:bCs/>
          <w:sz w:val="24"/>
          <w:szCs w:val="24"/>
          <w:lang w:val="en-US"/>
        </w:rPr>
        <w:t>Institute</w:t>
      </w:r>
      <w:r w:rsidRPr="00251702">
        <w:rPr>
          <w:rFonts w:cs="Times New Roman"/>
          <w:bCs/>
          <w:sz w:val="24"/>
          <w:szCs w:val="24"/>
        </w:rPr>
        <w:t xml:space="preserve"> T</w:t>
      </w:r>
      <w:proofErr w:type="spellStart"/>
      <w:r w:rsidRPr="00251702">
        <w:rPr>
          <w:rFonts w:cs="Times New Roman"/>
          <w:bCs/>
          <w:sz w:val="24"/>
          <w:szCs w:val="24"/>
          <w:lang w:val="en-US"/>
        </w:rPr>
        <w:t>echnology</w:t>
      </w:r>
      <w:proofErr w:type="spellEnd"/>
      <w:r w:rsidRPr="00251702">
        <w:rPr>
          <w:rFonts w:cs="Times New Roman"/>
          <w:bCs/>
          <w:sz w:val="24"/>
          <w:szCs w:val="24"/>
        </w:rPr>
        <w:t xml:space="preserve"> </w:t>
      </w:r>
      <w:r w:rsidRPr="00251702">
        <w:rPr>
          <w:rFonts w:cs="Times New Roman"/>
          <w:bCs/>
          <w:sz w:val="24"/>
          <w:szCs w:val="24"/>
          <w:lang w:val="en-US"/>
        </w:rPr>
        <w:t>Indonesia</w:t>
      </w:r>
      <w:r w:rsidRPr="00251702">
        <w:rPr>
          <w:rFonts w:cs="Times New Roman"/>
          <w:bCs/>
          <w:sz w:val="24"/>
          <w:szCs w:val="24"/>
        </w:rPr>
        <w:t xml:space="preserve"> (</w:t>
      </w:r>
      <w:r w:rsidRPr="00251702">
        <w:rPr>
          <w:rFonts w:cs="Times New Roman"/>
          <w:bCs/>
          <w:sz w:val="24"/>
          <w:szCs w:val="24"/>
          <w:lang w:val="en-US"/>
        </w:rPr>
        <w:t>ITI</w:t>
      </w:r>
      <w:r w:rsidRPr="00251702">
        <w:rPr>
          <w:rFonts w:cs="Times New Roman"/>
          <w:bCs/>
          <w:sz w:val="24"/>
          <w:szCs w:val="24"/>
        </w:rPr>
        <w:t xml:space="preserve">), г. </w:t>
      </w:r>
      <w:proofErr w:type="spellStart"/>
      <w:r w:rsidRPr="00251702">
        <w:rPr>
          <w:rFonts w:cs="Times New Roman"/>
          <w:bCs/>
          <w:sz w:val="24"/>
          <w:szCs w:val="24"/>
        </w:rPr>
        <w:t>Тангеранг</w:t>
      </w:r>
      <w:proofErr w:type="spellEnd"/>
      <w:r w:rsidRPr="00251702">
        <w:rPr>
          <w:rFonts w:cs="Times New Roman"/>
          <w:bCs/>
          <w:sz w:val="24"/>
          <w:szCs w:val="24"/>
        </w:rPr>
        <w:t>;</w:t>
      </w:r>
    </w:p>
    <w:p w:rsidR="00251702" w:rsidRPr="00251702" w:rsidRDefault="00251702" w:rsidP="00251702">
      <w:pPr>
        <w:pStyle w:val="a9"/>
        <w:numPr>
          <w:ilvl w:val="0"/>
          <w:numId w:val="1"/>
        </w:numPr>
        <w:jc w:val="left"/>
        <w:rPr>
          <w:rFonts w:cs="Times New Roman"/>
          <w:sz w:val="24"/>
          <w:szCs w:val="24"/>
        </w:rPr>
      </w:pPr>
      <w:r w:rsidRPr="00251702">
        <w:rPr>
          <w:rFonts w:cs="Times New Roman"/>
          <w:bCs/>
          <w:sz w:val="24"/>
          <w:szCs w:val="24"/>
        </w:rPr>
        <w:t>Университет Индонезии (</w:t>
      </w:r>
      <w:r w:rsidRPr="00251702">
        <w:rPr>
          <w:rFonts w:cs="Times New Roman"/>
          <w:bCs/>
          <w:sz w:val="24"/>
          <w:szCs w:val="24"/>
          <w:lang w:val="en-US"/>
        </w:rPr>
        <w:t>Technical</w:t>
      </w:r>
      <w:r w:rsidRPr="00251702">
        <w:rPr>
          <w:rFonts w:cs="Times New Roman"/>
          <w:bCs/>
          <w:sz w:val="24"/>
          <w:szCs w:val="24"/>
        </w:rPr>
        <w:t xml:space="preserve"> </w:t>
      </w:r>
      <w:r w:rsidRPr="00251702">
        <w:rPr>
          <w:rFonts w:cs="Times New Roman"/>
          <w:bCs/>
          <w:sz w:val="24"/>
          <w:szCs w:val="24"/>
          <w:lang w:val="en-US"/>
        </w:rPr>
        <w:t>University</w:t>
      </w:r>
      <w:r w:rsidRPr="00251702">
        <w:rPr>
          <w:rFonts w:cs="Times New Roman"/>
          <w:bCs/>
          <w:sz w:val="24"/>
          <w:szCs w:val="24"/>
        </w:rPr>
        <w:t xml:space="preserve"> </w:t>
      </w:r>
      <w:r w:rsidRPr="00251702">
        <w:rPr>
          <w:rFonts w:cs="Times New Roman"/>
          <w:bCs/>
          <w:sz w:val="24"/>
          <w:szCs w:val="24"/>
          <w:lang w:val="en-US"/>
        </w:rPr>
        <w:t>of</w:t>
      </w:r>
      <w:r w:rsidRPr="00251702">
        <w:rPr>
          <w:rFonts w:cs="Times New Roman"/>
          <w:bCs/>
          <w:sz w:val="24"/>
          <w:szCs w:val="24"/>
        </w:rPr>
        <w:t xml:space="preserve"> </w:t>
      </w:r>
      <w:r w:rsidRPr="00251702">
        <w:rPr>
          <w:rFonts w:cs="Times New Roman"/>
          <w:bCs/>
          <w:sz w:val="24"/>
          <w:szCs w:val="24"/>
          <w:lang w:val="en-US"/>
        </w:rPr>
        <w:t>Indonesia</w:t>
      </w:r>
      <w:r w:rsidRPr="00251702">
        <w:rPr>
          <w:rFonts w:cs="Times New Roman"/>
          <w:bCs/>
          <w:sz w:val="24"/>
          <w:szCs w:val="24"/>
        </w:rPr>
        <w:t xml:space="preserve"> (</w:t>
      </w:r>
      <w:r w:rsidRPr="00251702">
        <w:rPr>
          <w:rFonts w:cs="Times New Roman"/>
          <w:bCs/>
          <w:sz w:val="24"/>
          <w:szCs w:val="24"/>
          <w:lang w:val="en-US"/>
        </w:rPr>
        <w:t>UI</w:t>
      </w:r>
      <w:r w:rsidRPr="00251702">
        <w:rPr>
          <w:rFonts w:cs="Times New Roman"/>
          <w:bCs/>
          <w:sz w:val="24"/>
          <w:szCs w:val="24"/>
        </w:rPr>
        <w:t xml:space="preserve">), технический факультет, </w:t>
      </w:r>
      <w:proofErr w:type="gramStart"/>
      <w:r w:rsidRPr="00251702">
        <w:rPr>
          <w:rFonts w:cs="Times New Roman"/>
          <w:bCs/>
          <w:sz w:val="24"/>
          <w:szCs w:val="24"/>
        </w:rPr>
        <w:t>г</w:t>
      </w:r>
      <w:proofErr w:type="gramEnd"/>
      <w:r w:rsidRPr="00251702">
        <w:rPr>
          <w:rFonts w:cs="Times New Roman"/>
          <w:bCs/>
          <w:sz w:val="24"/>
          <w:szCs w:val="24"/>
        </w:rPr>
        <w:t>. Джакарта;</w:t>
      </w:r>
    </w:p>
    <w:p w:rsidR="00251702" w:rsidRPr="00251702" w:rsidRDefault="00251702" w:rsidP="00251702">
      <w:pPr>
        <w:pStyle w:val="a9"/>
        <w:numPr>
          <w:ilvl w:val="0"/>
          <w:numId w:val="1"/>
        </w:numPr>
        <w:jc w:val="left"/>
        <w:rPr>
          <w:rFonts w:cs="Times New Roman"/>
          <w:sz w:val="24"/>
          <w:szCs w:val="24"/>
        </w:rPr>
      </w:pPr>
      <w:proofErr w:type="spellStart"/>
      <w:r w:rsidRPr="00251702">
        <w:rPr>
          <w:rFonts w:cs="Times New Roman"/>
          <w:bCs/>
          <w:sz w:val="24"/>
          <w:szCs w:val="24"/>
        </w:rPr>
        <w:t>Богорский</w:t>
      </w:r>
      <w:proofErr w:type="spellEnd"/>
      <w:r w:rsidRPr="00251702">
        <w:rPr>
          <w:rFonts w:cs="Times New Roman"/>
          <w:bCs/>
          <w:sz w:val="24"/>
          <w:szCs w:val="24"/>
        </w:rPr>
        <w:t xml:space="preserve"> институт сельского хозяйства (IPB </w:t>
      </w:r>
      <w:proofErr w:type="spellStart"/>
      <w:r w:rsidRPr="00251702">
        <w:rPr>
          <w:rFonts w:cs="Times New Roman"/>
          <w:bCs/>
          <w:sz w:val="24"/>
          <w:szCs w:val="24"/>
        </w:rPr>
        <w:t>University</w:t>
      </w:r>
      <w:proofErr w:type="spellEnd"/>
      <w:r w:rsidRPr="00251702">
        <w:rPr>
          <w:rFonts w:cs="Times New Roman"/>
          <w:bCs/>
          <w:sz w:val="24"/>
          <w:szCs w:val="24"/>
        </w:rPr>
        <w:t xml:space="preserve">), г. </w:t>
      </w:r>
      <w:proofErr w:type="spellStart"/>
      <w:r w:rsidRPr="00251702">
        <w:rPr>
          <w:rFonts w:cs="Times New Roman"/>
          <w:bCs/>
          <w:sz w:val="24"/>
          <w:szCs w:val="24"/>
        </w:rPr>
        <w:t>Богор</w:t>
      </w:r>
      <w:proofErr w:type="spellEnd"/>
      <w:r w:rsidRPr="00251702">
        <w:rPr>
          <w:rFonts w:cs="Times New Roman"/>
          <w:bCs/>
          <w:sz w:val="24"/>
          <w:szCs w:val="24"/>
        </w:rPr>
        <w:t>;</w:t>
      </w:r>
    </w:p>
    <w:p w:rsidR="00251702" w:rsidRPr="00251702" w:rsidRDefault="00251702" w:rsidP="00251702">
      <w:pPr>
        <w:pStyle w:val="a9"/>
        <w:numPr>
          <w:ilvl w:val="0"/>
          <w:numId w:val="1"/>
        </w:numPr>
        <w:jc w:val="left"/>
        <w:rPr>
          <w:rFonts w:cs="Times New Roman"/>
          <w:sz w:val="24"/>
          <w:szCs w:val="24"/>
        </w:rPr>
      </w:pPr>
      <w:r w:rsidRPr="00251702">
        <w:rPr>
          <w:rFonts w:cs="Times New Roman"/>
          <w:bCs/>
          <w:sz w:val="24"/>
          <w:szCs w:val="24"/>
        </w:rPr>
        <w:t>Швейцарский немецкий университет (</w:t>
      </w:r>
      <w:proofErr w:type="spellStart"/>
      <w:r w:rsidRPr="00251702">
        <w:rPr>
          <w:rFonts w:cs="Times New Roman"/>
          <w:bCs/>
          <w:sz w:val="24"/>
          <w:szCs w:val="24"/>
        </w:rPr>
        <w:t>Swiss</w:t>
      </w:r>
      <w:proofErr w:type="spellEnd"/>
      <w:r w:rsidRPr="00251702">
        <w:rPr>
          <w:rFonts w:cs="Times New Roman"/>
          <w:bCs/>
          <w:sz w:val="24"/>
          <w:szCs w:val="24"/>
        </w:rPr>
        <w:t xml:space="preserve"> </w:t>
      </w:r>
      <w:proofErr w:type="spellStart"/>
      <w:r w:rsidRPr="00251702">
        <w:rPr>
          <w:rFonts w:cs="Times New Roman"/>
          <w:bCs/>
          <w:sz w:val="24"/>
          <w:szCs w:val="24"/>
        </w:rPr>
        <w:t>German</w:t>
      </w:r>
      <w:proofErr w:type="spellEnd"/>
      <w:r w:rsidRPr="00251702">
        <w:rPr>
          <w:rFonts w:cs="Times New Roman"/>
          <w:bCs/>
          <w:sz w:val="24"/>
          <w:szCs w:val="24"/>
        </w:rPr>
        <w:t xml:space="preserve"> </w:t>
      </w:r>
      <w:proofErr w:type="spellStart"/>
      <w:r w:rsidRPr="00251702">
        <w:rPr>
          <w:rFonts w:cs="Times New Roman"/>
          <w:bCs/>
          <w:sz w:val="24"/>
          <w:szCs w:val="24"/>
        </w:rPr>
        <w:t>University</w:t>
      </w:r>
      <w:proofErr w:type="spellEnd"/>
      <w:r w:rsidRPr="00251702">
        <w:rPr>
          <w:rFonts w:cs="Times New Roman"/>
          <w:bCs/>
          <w:sz w:val="24"/>
          <w:szCs w:val="24"/>
        </w:rPr>
        <w:t xml:space="preserve"> (SGU), г. </w:t>
      </w:r>
      <w:proofErr w:type="spellStart"/>
      <w:r w:rsidRPr="00251702">
        <w:rPr>
          <w:rFonts w:cs="Times New Roman"/>
          <w:bCs/>
          <w:sz w:val="24"/>
          <w:szCs w:val="24"/>
        </w:rPr>
        <w:t>Тангеранг</w:t>
      </w:r>
      <w:proofErr w:type="spellEnd"/>
      <w:r w:rsidRPr="00251702">
        <w:rPr>
          <w:rFonts w:cs="Times New Roman"/>
          <w:bCs/>
          <w:sz w:val="24"/>
          <w:szCs w:val="24"/>
        </w:rPr>
        <w:t>;</w:t>
      </w:r>
    </w:p>
    <w:p w:rsidR="00251702" w:rsidRPr="00251702" w:rsidRDefault="00251702" w:rsidP="00251702">
      <w:pPr>
        <w:pStyle w:val="a9"/>
        <w:numPr>
          <w:ilvl w:val="0"/>
          <w:numId w:val="1"/>
        </w:numPr>
        <w:jc w:val="left"/>
        <w:rPr>
          <w:rFonts w:cs="Times New Roman"/>
          <w:bCs/>
          <w:sz w:val="24"/>
          <w:szCs w:val="24"/>
          <w:lang w:val="en-US"/>
        </w:rPr>
      </w:pPr>
      <w:r w:rsidRPr="00251702">
        <w:rPr>
          <w:rFonts w:cs="Times New Roman"/>
          <w:bCs/>
          <w:sz w:val="24"/>
          <w:szCs w:val="24"/>
          <w:lang w:val="en-US"/>
        </w:rPr>
        <w:t xml:space="preserve">International University Liaison Indonesia, </w:t>
      </w:r>
      <w:r w:rsidRPr="00251702">
        <w:rPr>
          <w:rFonts w:cs="Times New Roman"/>
          <w:bCs/>
          <w:sz w:val="24"/>
          <w:szCs w:val="24"/>
        </w:rPr>
        <w:t>г</w:t>
      </w:r>
      <w:r w:rsidRPr="00251702">
        <w:rPr>
          <w:rFonts w:cs="Times New Roman"/>
          <w:bCs/>
          <w:sz w:val="24"/>
          <w:szCs w:val="24"/>
          <w:lang w:val="en-US"/>
        </w:rPr>
        <w:t xml:space="preserve">. </w:t>
      </w:r>
      <w:proofErr w:type="spellStart"/>
      <w:r w:rsidRPr="00251702">
        <w:rPr>
          <w:rFonts w:cs="Times New Roman"/>
          <w:bCs/>
          <w:sz w:val="24"/>
          <w:szCs w:val="24"/>
        </w:rPr>
        <w:t>Тангеранг</w:t>
      </w:r>
      <w:proofErr w:type="spellEnd"/>
      <w:r w:rsidRPr="00251702">
        <w:rPr>
          <w:rFonts w:cs="Times New Roman"/>
          <w:bCs/>
          <w:sz w:val="24"/>
          <w:szCs w:val="24"/>
          <w:lang w:val="en-US"/>
        </w:rPr>
        <w:t>.</w:t>
      </w:r>
    </w:p>
    <w:p w:rsidR="00251702" w:rsidRPr="00251702" w:rsidRDefault="00251702" w:rsidP="00251702">
      <w:pPr>
        <w:rPr>
          <w:rFonts w:ascii="Times New Roman" w:hAnsi="Times New Roman" w:cs="Times New Roman"/>
          <w:sz w:val="24"/>
          <w:szCs w:val="24"/>
        </w:rPr>
      </w:pPr>
      <w:r w:rsidRPr="00251702">
        <w:rPr>
          <w:rFonts w:ascii="Times New Roman" w:hAnsi="Times New Roman" w:cs="Times New Roman"/>
          <w:sz w:val="24"/>
          <w:szCs w:val="24"/>
        </w:rPr>
        <w:t>В каждом университете было принято решение о подписании меморандумов о сотрудничестве, активно обсуждались вопросы тесного сотрудничества в области академической мобильности студентов и преподавателей, открытия совместных образовательных программ, запуска проектов по продвижению русского языка и культуры.</w:t>
      </w:r>
    </w:p>
    <w:p w:rsidR="00251702" w:rsidRPr="00251702" w:rsidRDefault="00251702" w:rsidP="00251702">
      <w:pPr>
        <w:rPr>
          <w:rFonts w:ascii="Times New Roman" w:hAnsi="Times New Roman" w:cs="Times New Roman"/>
          <w:sz w:val="24"/>
          <w:szCs w:val="24"/>
        </w:rPr>
      </w:pPr>
      <w:r w:rsidRPr="00251702">
        <w:rPr>
          <w:rFonts w:ascii="Times New Roman" w:hAnsi="Times New Roman" w:cs="Times New Roman"/>
          <w:sz w:val="24"/>
          <w:szCs w:val="24"/>
        </w:rPr>
        <w:t xml:space="preserve">«Индонезия — страна с большой долей молодого населения, которая сегодня нуждается в наращивании высококвалифицированного кадрового потенциала, особенно в области техники и технологий. При этом система высшего образования в стране остается исключительно коммерческой, несмотря на ежегодно растущий спрос, — поделился впечатлениями проректор по учебной работе НГТУ НЭТИ Сергей Чернов. — Сегодня, в том числе в рамках </w:t>
      </w:r>
      <w:proofErr w:type="spellStart"/>
      <w:r w:rsidRPr="00251702">
        <w:rPr>
          <w:rFonts w:ascii="Times New Roman" w:hAnsi="Times New Roman" w:cs="Times New Roman"/>
          <w:sz w:val="24"/>
          <w:szCs w:val="24"/>
        </w:rPr>
        <w:t>Indonesia</w:t>
      </w:r>
      <w:proofErr w:type="spellEnd"/>
      <w:r w:rsidRPr="002517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51702">
        <w:rPr>
          <w:rFonts w:ascii="Times New Roman" w:hAnsi="Times New Roman" w:cs="Times New Roman"/>
          <w:sz w:val="24"/>
          <w:szCs w:val="24"/>
        </w:rPr>
        <w:t>Educational</w:t>
      </w:r>
      <w:proofErr w:type="spellEnd"/>
      <w:r w:rsidRPr="002517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51702">
        <w:rPr>
          <w:rFonts w:ascii="Times New Roman" w:hAnsi="Times New Roman" w:cs="Times New Roman"/>
          <w:sz w:val="24"/>
          <w:szCs w:val="24"/>
        </w:rPr>
        <w:t>Expo</w:t>
      </w:r>
      <w:proofErr w:type="spellEnd"/>
      <w:r w:rsidRPr="00251702">
        <w:rPr>
          <w:rFonts w:ascii="Times New Roman" w:hAnsi="Times New Roman" w:cs="Times New Roman"/>
          <w:sz w:val="24"/>
          <w:szCs w:val="24"/>
        </w:rPr>
        <w:t xml:space="preserve"> 2024, мы видим, что у студентов и выпускников школ Индонезии есть высокая потребность в получении доступного и качественного высшего образования, а также, что особенно приятно отметить, есть интерес к изучению русского языка и обучению на территории нашей страны. Это открывает российским вузам новые возможности не только для экспорта высшего образования, но и для продвижения русского языка и культуры в странах Азии. В рамках программы «Приоритет 2030» НГТУ НЭТИ реализует сразу несколько проектов по интернационализации высшего образования и укреплению связей с вузами других стран. Несмотря на то, что это первый визит университета в Индонезию, мы уже получили большой отклик от индонезийских студентов и предложения к сотрудничеству сразу от нескольких университетов».</w:t>
      </w:r>
    </w:p>
    <w:p w:rsidR="00251702" w:rsidRPr="00251702" w:rsidRDefault="00251702" w:rsidP="00251702">
      <w:pPr>
        <w:rPr>
          <w:rFonts w:ascii="Times New Roman" w:hAnsi="Times New Roman" w:cs="Times New Roman"/>
          <w:sz w:val="24"/>
          <w:szCs w:val="24"/>
        </w:rPr>
      </w:pPr>
      <w:r w:rsidRPr="00251702">
        <w:rPr>
          <w:rFonts w:ascii="Times New Roman" w:hAnsi="Times New Roman" w:cs="Times New Roman"/>
          <w:sz w:val="24"/>
          <w:szCs w:val="24"/>
        </w:rPr>
        <w:t>Делегация НГТУ НЭТИ также побывала на личном приеме посла России в Республике Индонезия Людмилы Георгиевны Воробьевой. Посол отметила большое значение активного присутствия вузов России в Индонезии и дефицит кадров и образовательных технологий в республике, к</w:t>
      </w:r>
      <w:bookmarkStart w:id="0" w:name="_GoBack"/>
      <w:bookmarkEnd w:id="0"/>
      <w:r w:rsidRPr="00251702">
        <w:rPr>
          <w:rFonts w:ascii="Times New Roman" w:hAnsi="Times New Roman" w:cs="Times New Roman"/>
          <w:sz w:val="24"/>
          <w:szCs w:val="24"/>
        </w:rPr>
        <w:t xml:space="preserve">оторый может быть </w:t>
      </w:r>
      <w:proofErr w:type="gramStart"/>
      <w:r w:rsidRPr="00251702">
        <w:rPr>
          <w:rFonts w:ascii="Times New Roman" w:hAnsi="Times New Roman" w:cs="Times New Roman"/>
          <w:sz w:val="24"/>
          <w:szCs w:val="24"/>
        </w:rPr>
        <w:t>восполнен</w:t>
      </w:r>
      <w:proofErr w:type="gramEnd"/>
      <w:r w:rsidRPr="00251702">
        <w:rPr>
          <w:rFonts w:ascii="Times New Roman" w:hAnsi="Times New Roman" w:cs="Times New Roman"/>
          <w:sz w:val="24"/>
          <w:szCs w:val="24"/>
        </w:rPr>
        <w:t xml:space="preserve"> в том числе силами российской системы высшего образования. Кроме того, посол подчеркнула, что такие связи способствуют продвижению русской культуры и русского языка на территории Индонезии.</w:t>
      </w:r>
    </w:p>
    <w:p w:rsidR="00251702" w:rsidRPr="00251702" w:rsidRDefault="00251702" w:rsidP="00251702">
      <w:pPr>
        <w:rPr>
          <w:rFonts w:ascii="Times New Roman" w:hAnsi="Times New Roman" w:cs="Times New Roman"/>
          <w:sz w:val="24"/>
          <w:szCs w:val="24"/>
        </w:rPr>
      </w:pPr>
      <w:r w:rsidRPr="00251702">
        <w:rPr>
          <w:rFonts w:ascii="Times New Roman" w:hAnsi="Times New Roman" w:cs="Times New Roman"/>
          <w:sz w:val="24"/>
          <w:szCs w:val="24"/>
        </w:rPr>
        <w:t xml:space="preserve">Для справки: </w:t>
      </w:r>
    </w:p>
    <w:p w:rsidR="00251702" w:rsidRPr="00251702" w:rsidRDefault="00251702" w:rsidP="00251702">
      <w:pPr>
        <w:rPr>
          <w:rFonts w:ascii="Times New Roman" w:hAnsi="Times New Roman" w:cs="Times New Roman"/>
          <w:sz w:val="24"/>
          <w:szCs w:val="24"/>
        </w:rPr>
      </w:pPr>
      <w:r w:rsidRPr="00251702">
        <w:rPr>
          <w:rFonts w:ascii="Times New Roman" w:hAnsi="Times New Roman" w:cs="Times New Roman"/>
          <w:sz w:val="24"/>
          <w:szCs w:val="24"/>
        </w:rPr>
        <w:t>Правительство России ежегодно выделяет 300 бюджетных мест на обучение граждан Индонезии в рамках федеральной программы.</w:t>
      </w:r>
    </w:p>
    <w:p w:rsidR="00C242F2" w:rsidRPr="00C242F2" w:rsidRDefault="00C242F2" w:rsidP="00C242F2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C242F2">
        <w:rPr>
          <w:rFonts w:ascii="Times New Roman" w:hAnsi="Times New Roman" w:cs="Times New Roman"/>
          <w:sz w:val="24"/>
          <w:szCs w:val="24"/>
        </w:rPr>
        <w:t>__________________________________________________</w:t>
      </w:r>
    </w:p>
    <w:p w:rsidR="00C242F2" w:rsidRPr="00C242F2" w:rsidRDefault="00C242F2" w:rsidP="00C242F2">
      <w:pPr>
        <w:rPr>
          <w:rFonts w:ascii="Times New Roman" w:hAnsi="Times New Roman" w:cs="Times New Roman"/>
          <w:sz w:val="24"/>
          <w:szCs w:val="24"/>
        </w:rPr>
      </w:pPr>
      <w:r w:rsidRPr="00C242F2">
        <w:rPr>
          <w:rFonts w:ascii="Times New Roman" w:hAnsi="Times New Roman" w:cs="Times New Roman"/>
          <w:sz w:val="24"/>
          <w:szCs w:val="24"/>
        </w:rPr>
        <w:t xml:space="preserve">Пресс-секретарь НГТУ НЭТИ Елена </w:t>
      </w:r>
      <w:proofErr w:type="spellStart"/>
      <w:r w:rsidRPr="00C242F2">
        <w:rPr>
          <w:rFonts w:ascii="Times New Roman" w:hAnsi="Times New Roman" w:cs="Times New Roman"/>
          <w:sz w:val="24"/>
          <w:szCs w:val="24"/>
        </w:rPr>
        <w:t>Танажко</w:t>
      </w:r>
      <w:proofErr w:type="spellEnd"/>
      <w:r w:rsidRPr="00C242F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242F2">
        <w:rPr>
          <w:rFonts w:ascii="Times New Roman" w:hAnsi="Times New Roman" w:cs="Times New Roman"/>
          <w:sz w:val="24"/>
          <w:szCs w:val="24"/>
        </w:rPr>
        <w:t>is@nstu.ru</w:t>
      </w:r>
      <w:proofErr w:type="spellEnd"/>
      <w:r w:rsidRPr="00C242F2">
        <w:rPr>
          <w:rFonts w:ascii="Times New Roman" w:hAnsi="Times New Roman" w:cs="Times New Roman"/>
          <w:sz w:val="24"/>
          <w:szCs w:val="24"/>
        </w:rPr>
        <w:t>, +7-913-398-50-49</w:t>
      </w:r>
    </w:p>
    <w:p w:rsidR="00C242F2" w:rsidRDefault="00C242F2" w:rsidP="00E941E4">
      <w:pPr>
        <w:pStyle w:val="10"/>
        <w:rPr>
          <w:rFonts w:ascii="Times New Roman" w:eastAsia="Century Gothic" w:hAnsi="Times New Roman" w:cs="Times New Roman"/>
          <w:sz w:val="28"/>
          <w:szCs w:val="28"/>
        </w:rPr>
      </w:pPr>
    </w:p>
    <w:tbl>
      <w:tblPr>
        <w:tblStyle w:val="StGen0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C242F2" w:rsidTr="006F1E61">
        <w:tc>
          <w:tcPr>
            <w:tcW w:w="2552" w:type="dxa"/>
            <w:shd w:val="clear" w:color="auto" w:fill="auto"/>
          </w:tcPr>
          <w:p w:rsidR="00C242F2" w:rsidRDefault="00214549" w:rsidP="006F1E61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lastRenderedPageBreak/>
              <w:pict>
                <v:rect id="AutoShape 13" o:spid="_x0000_s1026" style="position:absolute;margin-left:0;margin-top:0;width:50pt;height:50pt;z-index:25166028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C242F2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7" w:tooltip="https://dzen.ru/nstu_neti" w:history="1">
              <w:proofErr w:type="spellStart"/>
              <w:r w:rsidR="00C242F2">
                <w:rPr>
                  <w:rStyle w:val="a5"/>
                </w:rPr>
                <w:t>Яндекс</w:t>
              </w:r>
              <w:proofErr w:type="gramStart"/>
              <w:r w:rsidR="00C242F2">
                <w:rPr>
                  <w:rStyle w:val="a5"/>
                </w:rPr>
                <w:t>.Д</w:t>
              </w:r>
              <w:proofErr w:type="gramEnd"/>
              <w:r w:rsidR="00C242F2">
                <w:rPr>
                  <w:rStyle w:val="a5"/>
                </w:rPr>
                <w:t>зен</w:t>
              </w:r>
              <w:proofErr w:type="spellEnd"/>
            </w:hyperlink>
          </w:p>
          <w:p w:rsidR="00C242F2" w:rsidRDefault="00214549" w:rsidP="006F1E6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11" o:spid="_x0000_s1027" style="position:absolute;margin-left:0;margin-top:0;width:50pt;height:50pt;z-index:25166131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C242F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C242F2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C242F2" w:rsidRDefault="00214549" w:rsidP="006F1E61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9" o:spid="_x0000_s1028" style="position:absolute;left:0;text-align:left;margin-left:0;margin-top:0;width:50pt;height:50pt;z-index:25166233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C242F2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5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tooltip="https://t.me/nstu_neti" w:history="1">
              <w:proofErr w:type="spellStart"/>
              <w:r w:rsidR="00C242F2">
                <w:rPr>
                  <w:rStyle w:val="a5"/>
                </w:rPr>
                <w:t>Телеграм</w:t>
              </w:r>
              <w:proofErr w:type="spellEnd"/>
            </w:hyperlink>
          </w:p>
          <w:p w:rsidR="00C242F2" w:rsidRDefault="00214549" w:rsidP="006F1E61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7" o:spid="_x0000_s1029" style="position:absolute;left:0;text-align:left;margin-left:0;margin-top:0;width:50pt;height:50pt;z-index:25166336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C242F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tooltip="https://www.nstu.ru/media/foto_video" w:history="1">
              <w:r w:rsidR="00C242F2">
                <w:rPr>
                  <w:rStyle w:val="a5"/>
                </w:rPr>
                <w:t>Фото и видео</w:t>
              </w:r>
            </w:hyperlink>
          </w:p>
          <w:p w:rsidR="00C242F2" w:rsidRDefault="00C242F2" w:rsidP="006F1E61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C242F2" w:rsidRDefault="00214549" w:rsidP="006F1E6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5" o:spid="_x0000_s1030" style="position:absolute;margin-left:0;margin-top:0;width:50pt;height:50pt;z-index:251664384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C242F2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tooltip="http://www.nstu.ru/news" w:history="1">
              <w:r w:rsidR="00C242F2">
                <w:rPr>
                  <w:color w:val="0000FF"/>
                  <w:u w:val="single"/>
                </w:rPr>
                <w:t>Новости</w:t>
              </w:r>
            </w:hyperlink>
          </w:p>
          <w:p w:rsidR="00C242F2" w:rsidRDefault="00214549" w:rsidP="006F1E61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3" o:spid="_x0000_s1031" style="position:absolute;margin-left:0;margin-top:0;width:50pt;height:50pt;z-index:25166540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C242F2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tooltip="http://www.nstu.ru/pressreleases" w:history="1">
              <w:r w:rsidR="00C242F2"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 w:rsidR="00C242F2">
              <w:rPr>
                <w:color w:val="0000FF"/>
                <w:u w:val="single"/>
              </w:rPr>
              <w:t>-</w:t>
            </w:r>
            <w:proofErr w:type="gramEnd"/>
            <w:r w:rsidR="00C242F2">
              <w:rPr>
                <w:color w:val="0000FF"/>
                <w:u w:val="single"/>
              </w:rPr>
              <w:t>релизы</w:t>
            </w:r>
          </w:p>
        </w:tc>
        <w:tc>
          <w:tcPr>
            <w:tcW w:w="250" w:type="dxa"/>
            <w:shd w:val="clear" w:color="auto" w:fill="auto"/>
          </w:tcPr>
          <w:p w:rsidR="00C242F2" w:rsidRDefault="00C242F2" w:rsidP="006F1E6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C242F2" w:rsidRPr="00C242F2" w:rsidRDefault="00C242F2" w:rsidP="00E941E4">
      <w:pPr>
        <w:pStyle w:val="10"/>
        <w:rPr>
          <w:rFonts w:ascii="Times New Roman" w:eastAsia="Century Gothic" w:hAnsi="Times New Roman" w:cs="Times New Roman"/>
          <w:sz w:val="28"/>
          <w:szCs w:val="28"/>
        </w:rPr>
      </w:pPr>
    </w:p>
    <w:sectPr w:rsidR="00C242F2" w:rsidRPr="00C242F2" w:rsidSect="00242E1A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675F0D"/>
    <w:multiLevelType w:val="hybridMultilevel"/>
    <w:tmpl w:val="6C9C1FA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42E1A"/>
    <w:rsid w:val="0003775B"/>
    <w:rsid w:val="001116FA"/>
    <w:rsid w:val="001D5C35"/>
    <w:rsid w:val="00214549"/>
    <w:rsid w:val="00242E1A"/>
    <w:rsid w:val="00251702"/>
    <w:rsid w:val="003E4909"/>
    <w:rsid w:val="005321DE"/>
    <w:rsid w:val="00583DCE"/>
    <w:rsid w:val="00593491"/>
    <w:rsid w:val="00691B86"/>
    <w:rsid w:val="00716E13"/>
    <w:rsid w:val="00861D9A"/>
    <w:rsid w:val="00872DB2"/>
    <w:rsid w:val="009243C0"/>
    <w:rsid w:val="009D1413"/>
    <w:rsid w:val="00B2592D"/>
    <w:rsid w:val="00B2750E"/>
    <w:rsid w:val="00C242F2"/>
    <w:rsid w:val="00D91830"/>
    <w:rsid w:val="00DB117E"/>
    <w:rsid w:val="00E25C9C"/>
    <w:rsid w:val="00E941E4"/>
    <w:rsid w:val="00E946F4"/>
    <w:rsid w:val="00F35309"/>
    <w:rsid w:val="00F86F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5C35"/>
  </w:style>
  <w:style w:type="paragraph" w:styleId="1">
    <w:name w:val="heading 1"/>
    <w:basedOn w:val="10"/>
    <w:next w:val="10"/>
    <w:rsid w:val="00242E1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10"/>
    <w:next w:val="10"/>
    <w:rsid w:val="00242E1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10"/>
    <w:next w:val="10"/>
    <w:rsid w:val="00242E1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10"/>
    <w:next w:val="10"/>
    <w:rsid w:val="00242E1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10"/>
    <w:next w:val="10"/>
    <w:rsid w:val="00242E1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10"/>
    <w:next w:val="10"/>
    <w:rsid w:val="00242E1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242E1A"/>
  </w:style>
  <w:style w:type="table" w:customStyle="1" w:styleId="TableNormal">
    <w:name w:val="Table Normal"/>
    <w:rsid w:val="00242E1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242E1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10"/>
    <w:next w:val="10"/>
    <w:rsid w:val="00242E1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5">
    <w:name w:val="Hyperlink"/>
    <w:basedOn w:val="a0"/>
    <w:uiPriority w:val="99"/>
    <w:unhideWhenUsed/>
    <w:rsid w:val="00B2592D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DB117E"/>
    <w:rPr>
      <w:color w:val="800080" w:themeColor="followed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242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242F2"/>
    <w:rPr>
      <w:rFonts w:ascii="Tahoma" w:hAnsi="Tahoma" w:cs="Tahoma"/>
      <w:sz w:val="16"/>
      <w:szCs w:val="16"/>
    </w:rPr>
  </w:style>
  <w:style w:type="table" w:customStyle="1" w:styleId="StGen0">
    <w:name w:val="StGen0"/>
    <w:basedOn w:val="TableNormal"/>
    <w:rsid w:val="00C242F2"/>
    <w:pPr>
      <w:spacing w:after="0" w:line="276" w:lineRule="auto"/>
    </w:pPr>
    <w:rPr>
      <w:rFonts w:ascii="Arial" w:eastAsia="Arial" w:hAnsi="Arial" w:cs="Arial"/>
    </w:r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9">
    <w:name w:val="List Paragraph"/>
    <w:basedOn w:val="a"/>
    <w:uiPriority w:val="34"/>
    <w:qFormat/>
    <w:rsid w:val="00251702"/>
    <w:pPr>
      <w:spacing w:after="0" w:line="360" w:lineRule="auto"/>
      <w:ind w:left="720" w:firstLine="709"/>
      <w:contextualSpacing/>
      <w:jc w:val="both"/>
    </w:pPr>
    <w:rPr>
      <w:rFonts w:ascii="Times New Roman" w:eastAsiaTheme="minorHAnsi" w:hAnsi="Times New Roman" w:cstheme="minorBidi"/>
      <w:sz w:val="2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798</Words>
  <Characters>4551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3</cp:revision>
  <dcterms:created xsi:type="dcterms:W3CDTF">2024-03-05T04:39:00Z</dcterms:created>
  <dcterms:modified xsi:type="dcterms:W3CDTF">2024-03-05T04:45:00Z</dcterms:modified>
</cp:coreProperties>
</file>