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78D" w:rsidRPr="005E51DC" w:rsidRDefault="00473827">
      <w:pPr>
        <w:rPr>
          <w:b/>
        </w:rPr>
      </w:pPr>
      <w:r>
        <w:rPr>
          <w:noProof/>
        </w:rPr>
        <w:drawing>
          <wp:inline distT="0" distB="0" distL="0" distR="0">
            <wp:extent cx="5733415" cy="1268730"/>
            <wp:effectExtent l="0" t="0" r="0" b="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5E51DC">
        <w:rPr>
          <w:rFonts w:ascii="Times New Roman" w:eastAsia="Times New Roman" w:hAnsi="Times New Roman" w:cs="Times New Roman"/>
          <w:b/>
        </w:rPr>
        <w:t xml:space="preserve">31 </w:t>
      </w:r>
      <w:r>
        <w:rPr>
          <w:rFonts w:ascii="Times New Roman" w:eastAsia="Times New Roman" w:hAnsi="Times New Roman" w:cs="Times New Roman"/>
          <w:b/>
        </w:rPr>
        <w:t>октября 2023 года</w:t>
      </w:r>
    </w:p>
    <w:p w:rsidR="0002178D" w:rsidRDefault="0047382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Пресс-релиз</w:t>
      </w:r>
    </w:p>
    <w:p w:rsidR="0002178D" w:rsidRDefault="0002178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178D" w:rsidRPr="005E51DC" w:rsidRDefault="00473827" w:rsidP="005E51DC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E51D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Полностью отечественную систему удаленного мониторинга трансформаторов спроектировали ученые НГТУ НЭТИ </w:t>
      </w:r>
    </w:p>
    <w:p w:rsidR="0002178D" w:rsidRDefault="00473827" w:rsidP="005E51DC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E51D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Успешно завершен пилотный </w:t>
      </w:r>
      <w:r w:rsidRPr="005E51DC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проект факультета энергетики Новосибирского государственного технического университета НЭТИ</w:t>
      </w:r>
      <w:r w:rsidRPr="005E51D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по уда</w:t>
      </w:r>
      <w:bookmarkStart w:id="0" w:name="_GoBack"/>
      <w:bookmarkEnd w:id="0"/>
      <w:r w:rsidRPr="005E51D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ленному мониторингу трансформаторов для ОАО «РЖД». Ученые университета совместно с индустриальными партнерами разработали и внедрили систему, используя отечественный программно-аппаратный комплекс. </w:t>
      </w:r>
    </w:p>
    <w:p w:rsidR="005E51DC" w:rsidRPr="005E51DC" w:rsidRDefault="005E51DC" w:rsidP="005E51DC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2178D" w:rsidRPr="0095017E" w:rsidRDefault="005E51DC" w:rsidP="005E51DC">
      <w:pPr>
        <w:jc w:val="both"/>
        <w:rPr>
          <w:shd w:val="clear" w:color="auto" w:fill="FFFF00"/>
        </w:rPr>
      </w:pPr>
      <w:r w:rsidRPr="0095017E">
        <w:rPr>
          <w:rFonts w:ascii="Times New Roman" w:eastAsia="Calibri" w:hAnsi="Times New Roman" w:cs="Times New Roman"/>
          <w:sz w:val="24"/>
          <w:szCs w:val="24"/>
          <w:lang w:eastAsia="en-US"/>
        </w:rPr>
        <w:t>Основная цель проекта —</w:t>
      </w:r>
      <w:r w:rsidR="00473827" w:rsidRPr="009501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обеспечение перехода от планового обслуживания трансформаторов к обслуживанию на основе реального технического состояния, что, в свою очередь, вед</w:t>
      </w:r>
      <w:r w:rsidR="0095017E" w:rsidRPr="0095017E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473827" w:rsidRPr="009501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 к повышению надежности электроснабжения и сокращению экономических издержек. </w:t>
      </w:r>
    </w:p>
    <w:p w:rsidR="0002178D" w:rsidRPr="005E51DC" w:rsidRDefault="0002178D" w:rsidP="005E51DC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2178D" w:rsidRPr="005E51DC" w:rsidRDefault="00473827" w:rsidP="005E51DC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Одной из важных задач ОАО «РЖД» является поддержание работоспособности тяговых подстанций для бесперебойной работы подвижного состава. Отсутствие своевременной и точной информации о состоянии трансформаторов на тяговых </w:t>
      </w:r>
      <w:r w:rsidRPr="006226D7">
        <w:rPr>
          <w:rFonts w:ascii="Times New Roman" w:eastAsia="Calibri" w:hAnsi="Times New Roman" w:cs="Times New Roman"/>
          <w:sz w:val="24"/>
          <w:szCs w:val="24"/>
          <w:lang w:eastAsia="en-US"/>
        </w:rPr>
        <w:t>подстанциях</w:t>
      </w: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может приводить к прерываниям в электроснабжении и экономическим потерям. Внедренная система удаленного мониторинга трансформаторов позволяет оперативно получать данные о техническом состоянии трансформаторов и обнаруживать дефекты на ранней стадии. </w:t>
      </w:r>
    </w:p>
    <w:p w:rsidR="0002178D" w:rsidRPr="005E51DC" w:rsidRDefault="00473827" w:rsidP="005E51DC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6226D7">
        <w:rPr>
          <w:rFonts w:ascii="Times New Roman" w:eastAsia="Calibri" w:hAnsi="Times New Roman" w:cs="Times New Roman"/>
          <w:sz w:val="24"/>
          <w:szCs w:val="24"/>
          <w:lang w:eastAsia="en-US"/>
        </w:rPr>
        <w:t>Уникальность разработанной системы заключается в применении исключительно отечественных контрольно-измерительных и программно-аппаратных комплексов, произведенных ООО «ЭМА», а также программного обеспечения от ООО НПК «</w:t>
      </w:r>
      <w:proofErr w:type="spellStart"/>
      <w:r w:rsidRPr="006226D7">
        <w:rPr>
          <w:rFonts w:ascii="Times New Roman" w:eastAsia="Calibri" w:hAnsi="Times New Roman" w:cs="Times New Roman"/>
          <w:sz w:val="24"/>
          <w:szCs w:val="24"/>
          <w:lang w:eastAsia="en-US"/>
        </w:rPr>
        <w:t>Юнисофт</w:t>
      </w:r>
      <w:proofErr w:type="spellEnd"/>
      <w:r w:rsidRPr="006226D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плюс». Кроме того, используются современные средства передачи информации российского производства. В рамках пилотного проекта система обрабатывает данные о </w:t>
      </w:r>
      <w:r w:rsidR="0075794A" w:rsidRPr="006226D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параметрах </w:t>
      </w:r>
      <w:r w:rsidR="0075794A">
        <w:rPr>
          <w:rFonts w:ascii="Times New Roman" w:eastAsia="Calibri" w:hAnsi="Times New Roman" w:cs="Times New Roman"/>
          <w:sz w:val="24"/>
          <w:szCs w:val="24"/>
          <w:lang w:eastAsia="en-US"/>
        </w:rPr>
        <w:t>частичных</w:t>
      </w:r>
      <w:r w:rsidRPr="006226D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разрядов и состоянии трансформаторного масла. Проект предполагает переход от планового обслуживания трансформаторов к обслуживанию на основе реального технического состояния. В рамках кооперации с индустриальными партнерами НГТУ НЭТИ удалось реализовать проект, который отвечает требованиям безопасности критической информационной инфраструктуры»,</w:t>
      </w: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— прокомментировал </w:t>
      </w:r>
      <w:r w:rsidR="0095017E"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доцент факультета </w:t>
      </w:r>
      <w:r w:rsidR="0095017E">
        <w:rPr>
          <w:rFonts w:ascii="Times New Roman" w:eastAsia="Calibri" w:hAnsi="Times New Roman" w:cs="Times New Roman"/>
          <w:sz w:val="24"/>
          <w:szCs w:val="24"/>
          <w:lang w:eastAsia="en-US"/>
        </w:rPr>
        <w:t>э</w:t>
      </w:r>
      <w:r w:rsidR="0095017E"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нергетики НГТУ НЭТИ </w:t>
      </w: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>кандидат технических наук Александр Дворцевой.</w:t>
      </w:r>
    </w:p>
    <w:p w:rsidR="0002178D" w:rsidRPr="005E51DC" w:rsidRDefault="00473827" w:rsidP="005E51DC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>После окончания опытной эксплуатации будет принято решение о целесообразности масштабирования системы. Развитие проекта поможет решить задачи оперативного определения технического состояния, остаточного ресурса и степени опасности возможных дефектов трансформаторов и тем самым повысит надежность электроснабжения на тяговых подстанциях.</w:t>
      </w:r>
    </w:p>
    <w:p w:rsidR="0002178D" w:rsidRPr="005E51DC" w:rsidRDefault="00473827" w:rsidP="005E51DC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 дальнейшем планируется добавлять новые функции и возможности. В частности, предусматривается внедрение интеллектуального анализа данных для прогнозирования возможных неисправностей, что позволит эффективнее управлять ресурсами и предотвращать возможные аварии. Планируется также расширение зоны покрытия системы мониторинга, что позволит контролировать состояние большего количества трансформаторов и повысить надежность электроснабжения.</w:t>
      </w:r>
    </w:p>
    <w:p w:rsidR="0002178D" w:rsidRPr="005E51DC" w:rsidRDefault="00473827" w:rsidP="005E51DC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bookmarkStart w:id="1" w:name="_Hlk149365901"/>
      <w:r w:rsidRPr="006226D7">
        <w:rPr>
          <w:rFonts w:ascii="Times New Roman" w:eastAsia="Calibri" w:hAnsi="Times New Roman" w:cs="Times New Roman"/>
          <w:sz w:val="24"/>
          <w:szCs w:val="24"/>
          <w:lang w:eastAsia="en-US"/>
        </w:rPr>
        <w:t>Реализованный проект обладает огромным потенциалом для дальнейшего развития. Он полностью основан на передовых технологиях, разработанных в Новосибирске. Это позволяет нам обеспечить прозрачность и безопасность работы всех компонентов системы</w:t>
      </w: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6226D7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End w:id="1"/>
      <w:r w:rsidRPr="005E51DC">
        <w:rPr>
          <w:rFonts w:ascii="Times New Roman" w:eastAsia="Calibri" w:hAnsi="Times New Roman" w:cs="Times New Roman"/>
          <w:sz w:val="24"/>
          <w:szCs w:val="24"/>
          <w:lang w:eastAsia="en-US"/>
        </w:rPr>
        <w:t>— подчеркнул Александр Дворцевой.</w:t>
      </w:r>
    </w:p>
    <w:p w:rsidR="0002178D" w:rsidRDefault="00473827" w:rsidP="005E51DC">
      <w:pPr>
        <w:shd w:val="clear" w:color="auto" w:fill="FFFFFF" w:themeFill="background1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1DC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</w:t>
      </w:r>
    </w:p>
    <w:p w:rsidR="0002178D" w:rsidRDefault="0002178D"/>
    <w:p w:rsidR="0002178D" w:rsidRDefault="00473827">
      <w:r>
        <w:t>Для СМИ</w:t>
      </w:r>
    </w:p>
    <w:p w:rsidR="0002178D" w:rsidRDefault="00473827">
      <w:r>
        <w:t>Пресс-секретарь НГТУ НЭТИ Елена Танажко, is@nstu.ru, +7-913-398-50-49</w:t>
      </w:r>
    </w:p>
    <w:p w:rsidR="0002178D" w:rsidRDefault="00473827">
      <w:pPr>
        <w:rPr>
          <w:color w:val="0000FF"/>
          <w:u w:val="single"/>
        </w:rPr>
      </w:pPr>
      <w:r>
        <w:t>___________________________________________________________________</w:t>
      </w:r>
    </w:p>
    <w:tbl>
      <w:tblPr>
        <w:tblW w:w="8473" w:type="dxa"/>
        <w:tblLayout w:type="fixed"/>
        <w:tblLook w:val="0400" w:firstRow="0" w:lastRow="0" w:firstColumn="0" w:lastColumn="0" w:noHBand="0" w:noVBand="1"/>
      </w:tblPr>
      <w:tblGrid>
        <w:gridCol w:w="2553"/>
        <w:gridCol w:w="2976"/>
        <w:gridCol w:w="2695"/>
        <w:gridCol w:w="249"/>
      </w:tblGrid>
      <w:tr w:rsidR="0002178D">
        <w:tc>
          <w:tcPr>
            <w:tcW w:w="2552" w:type="dxa"/>
            <w:shd w:val="clear" w:color="auto" w:fill="auto"/>
          </w:tcPr>
          <w:p w:rsidR="0002178D" w:rsidRDefault="00473827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w:drawing>
                <wp:inline distT="0" distB="0" distL="0" distR="0">
                  <wp:extent cx="152400" cy="161925"/>
                  <wp:effectExtent l="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hyperlink r:id="rId6">
              <w:proofErr w:type="spellStart"/>
              <w:r>
                <w:rPr>
                  <w:rStyle w:val="a3"/>
                </w:rPr>
                <w:t>Яндекс.Дзен</w:t>
              </w:r>
              <w:proofErr w:type="spellEnd"/>
            </w:hyperlink>
          </w:p>
          <w:p w:rsidR="0002178D" w:rsidRDefault="0047382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FF"/>
                <w:u w:val="single"/>
              </w:rPr>
              <w:t xml:space="preserve"> </w:t>
            </w:r>
            <w:proofErr w:type="spellStart"/>
            <w:r>
              <w:rPr>
                <w:color w:val="0000FF"/>
                <w:u w:val="single"/>
              </w:rPr>
              <w:t>ВКонтакте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02178D" w:rsidRDefault="00473827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 xml:space="preserve"> </w:t>
            </w:r>
            <w:hyperlink r:id="rId9">
              <w:proofErr w:type="spellStart"/>
              <w:r>
                <w:rPr>
                  <w:rStyle w:val="a3"/>
                </w:rPr>
                <w:t>Телеграм</w:t>
              </w:r>
              <w:proofErr w:type="spellEnd"/>
            </w:hyperlink>
          </w:p>
          <w:p w:rsidR="0002178D" w:rsidRDefault="00473827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5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4959" t="4368" r="4959" b="54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 xml:space="preserve"> </w:t>
            </w:r>
            <w:hyperlink r:id="rId11">
              <w:r>
                <w:rPr>
                  <w:rStyle w:val="a3"/>
                </w:rPr>
                <w:t>Фото и видео</w:t>
              </w:r>
            </w:hyperlink>
          </w:p>
          <w:p w:rsidR="0002178D" w:rsidRDefault="0002178D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5" w:type="dxa"/>
            <w:shd w:val="clear" w:color="auto" w:fill="auto"/>
          </w:tcPr>
          <w:p w:rsidR="0002178D" w:rsidRDefault="0047382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42875" cy="152400"/>
                  <wp:effectExtent l="0" t="0" r="0" b="0"/>
                  <wp:docPr id="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hyperlink r:id="rId13">
              <w:r>
                <w:rPr>
                  <w:color w:val="0000FF"/>
                  <w:u w:val="single"/>
                </w:rPr>
                <w:t>Новости</w:t>
              </w:r>
            </w:hyperlink>
          </w:p>
          <w:p w:rsidR="0002178D" w:rsidRDefault="00473827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w:drawing>
                <wp:inline distT="0" distB="0" distL="0" distR="0">
                  <wp:extent cx="152400" cy="142875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hyperlink r:id="rId15">
              <w:r>
                <w:rPr>
                  <w:color w:val="0000FF"/>
                  <w:u w:val="single"/>
                </w:rPr>
                <w:t>Пресс</w:t>
              </w:r>
            </w:hyperlink>
            <w:r>
              <w:rPr>
                <w:color w:val="0000FF"/>
                <w:u w:val="single"/>
              </w:rPr>
              <w:t>-релизы</w:t>
            </w:r>
          </w:p>
        </w:tc>
        <w:tc>
          <w:tcPr>
            <w:tcW w:w="249" w:type="dxa"/>
            <w:shd w:val="clear" w:color="auto" w:fill="auto"/>
          </w:tcPr>
          <w:p w:rsidR="0002178D" w:rsidRDefault="0002178D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02178D" w:rsidRDefault="0002178D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02178D">
      <w:pgSz w:w="11906" w:h="16838"/>
      <w:pgMar w:top="851" w:right="1440" w:bottom="851" w:left="1440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78D"/>
    <w:rsid w:val="0002178D"/>
    <w:rsid w:val="00473827"/>
    <w:rsid w:val="005E51DC"/>
    <w:rsid w:val="006226D7"/>
    <w:rsid w:val="006553E7"/>
    <w:rsid w:val="0075794A"/>
    <w:rsid w:val="008F14BE"/>
    <w:rsid w:val="0095017E"/>
    <w:rsid w:val="00B676D9"/>
    <w:rsid w:val="00D872E4"/>
    <w:rsid w:val="00DD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7FA84-19A4-4F08-B129-CF808F9C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387"/>
    <w:pPr>
      <w:spacing w:line="276" w:lineRule="auto"/>
    </w:p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7C4F67"/>
    <w:rPr>
      <w:rFonts w:ascii="Segoe UI" w:hAnsi="Segoe UI" w:cs="Segoe UI"/>
      <w:sz w:val="18"/>
      <w:szCs w:val="18"/>
    </w:rPr>
  </w:style>
  <w:style w:type="paragraph" w:styleId="a8">
    <w:name w:val="Title"/>
    <w:basedOn w:val="a"/>
    <w:next w:val="a9"/>
    <w:qFormat/>
    <w:pPr>
      <w:keepNext/>
      <w:keepLines/>
      <w:spacing w:after="60"/>
    </w:pPr>
    <w:rPr>
      <w:sz w:val="52"/>
      <w:szCs w:val="52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Lucida Sans"/>
    </w:rPr>
  </w:style>
  <w:style w:type="paragraph" w:styleId="ad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e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7C4F67"/>
    <w:pPr>
      <w:spacing w:line="240" w:lineRule="auto"/>
    </w:pPr>
    <w:rPr>
      <w:rFonts w:ascii="Segoe UI" w:hAnsi="Segoe UI" w:cs="Segoe UI"/>
      <w:sz w:val="18"/>
      <w:szCs w:val="18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nstu.ru/new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zen.ru/nstu_neti" TargetMode="External"/><Relationship Id="rId11" Type="http://schemas.openxmlformats.org/officeDocument/2006/relationships/hyperlink" Target="https://www.nstu.ru/media/foto_video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nstu.ru/pressreleases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hyperlink" Target="https://t.me/nstu_neti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UIP-User</dc:creator>
  <dc:description/>
  <cp:lastModifiedBy>User</cp:lastModifiedBy>
  <cp:revision>6</cp:revision>
  <cp:lastPrinted>2023-10-31T05:34:00Z</cp:lastPrinted>
  <dcterms:created xsi:type="dcterms:W3CDTF">2023-10-31T05:43:00Z</dcterms:created>
  <dcterms:modified xsi:type="dcterms:W3CDTF">2023-10-31T07:15:00Z</dcterms:modified>
  <dc:language>en-US</dc:language>
</cp:coreProperties>
</file>