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0DE" w:rsidRDefault="007B2BF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70DE" w:rsidRDefault="00374262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30</w:t>
      </w:r>
      <w:r w:rsidR="008054DE">
        <w:rPr>
          <w:rFonts w:ascii="Times New Roman" w:eastAsia="Times New Roman" w:hAnsi="Times New Roman" w:cs="Times New Roman"/>
          <w:b/>
          <w:lang w:val="ru-RU"/>
        </w:rPr>
        <w:t xml:space="preserve"> октября</w:t>
      </w:r>
      <w:r w:rsidR="007B2BF0">
        <w:rPr>
          <w:rFonts w:ascii="Times New Roman" w:eastAsia="Times New Roman" w:hAnsi="Times New Roman" w:cs="Times New Roman"/>
          <w:b/>
        </w:rPr>
        <w:t xml:space="preserve"> 2023 года</w:t>
      </w:r>
    </w:p>
    <w:p w:rsidR="00374262" w:rsidRPr="00374262" w:rsidRDefault="007B2BF0" w:rsidP="00374262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374262" w:rsidRDefault="00374262" w:rsidP="00374262">
      <w:pPr>
        <w:shd w:val="clear" w:color="auto" w:fill="FFFFFF"/>
        <w:rPr>
          <w:rStyle w:val="a8"/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:rsidR="00374262" w:rsidRPr="00374262" w:rsidRDefault="00374262" w:rsidP="00374262">
      <w:pPr>
        <w:shd w:val="clear" w:color="auto" w:fill="FFFFFF"/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374262"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Посмотри. Попробуй. Повтори: в НГТУ НЭТИ прошло крупнейшее в регионе студенческое мероприятие «</w:t>
      </w:r>
      <w:proofErr w:type="spellStart"/>
      <w:r w:rsidRPr="00374262"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ЛИНия</w:t>
      </w:r>
      <w:proofErr w:type="spellEnd"/>
      <w:r w:rsidRPr="00374262"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успеха»</w:t>
      </w:r>
    </w:p>
    <w:p w:rsidR="00374262" w:rsidRPr="00374262" w:rsidRDefault="00374262" w:rsidP="00374262">
      <w:pPr>
        <w:shd w:val="clear" w:color="auto" w:fill="FFFFFF"/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</w:pPr>
    </w:p>
    <w:p w:rsidR="00374262" w:rsidRDefault="00374262" w:rsidP="00374262">
      <w:p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В Новосибирском государственном техническом университете НЭТИ в течение трех дней проходила региональная школа «</w:t>
      </w:r>
      <w:proofErr w:type="spellStart"/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ЛИНия</w:t>
      </w:r>
      <w:proofErr w:type="spellEnd"/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успеха». Крупнейшее в Новосибирской области студенческое мероприятие направлено на формирование бережливого мышления у молодежи различных национальностей и направлений профессиональной подготовки. Проект реализуется при </w:t>
      </w:r>
      <w:proofErr w:type="spellStart"/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грантовой</w:t>
      </w:r>
      <w:proofErr w:type="spellEnd"/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 xml:space="preserve"> поддержке Федерального агентс</w:t>
      </w:r>
      <w:r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тва по делам молодежи (</w:t>
      </w:r>
      <w:proofErr w:type="spellStart"/>
      <w:r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Росмолодё</w:t>
      </w:r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жь</w:t>
      </w:r>
      <w:proofErr w:type="spellEnd"/>
      <w:r w:rsidRPr="00374262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).</w:t>
      </w:r>
      <w:r w:rsidRPr="00374262">
        <w:rPr>
          <w:rFonts w:ascii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</w:rPr>
        <w:br/>
      </w:r>
      <w:r w:rsidRPr="00374262">
        <w:rPr>
          <w:rFonts w:ascii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Открыли школу начальник отдела мониторинга национальных проектов Минэкономразвития НСО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Цырен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Намжилов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и проректор НГТУ НЭТИ по молодежной политике Людмила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Можейкина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. Руководитель РЦК НСО Полина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Коленченко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рассказала о национальном проекте «Производительность труда». Представители НЗХК, НЕВАТОМ, СБЕР,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Rineco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Group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Hualian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Machinary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Russia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>, «Топ Стиль», «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Болотнинская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Гофротара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>» поделились опытом внедрения бережливого производства и провели небольшие мастер-классы для участников.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На протяжении трех дней были последовательно реализованы три трека: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Трек 1. «Посмотри» — знакомство с опытом внедрения бережливого производства в бизнес-процессы компаний-партнеров.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Трек 2. «Попробуй» — обучение на практике, участникам был доступен уникальный ресурс НГТУ НЭТИ — бизнес-симулятор «Лин-лаборатория «Фабрика процессов».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 xml:space="preserve">Работа проводилась параллельно на 5 площадках: 3 бизнес-симулятора (фабрики) производственных и офисных процессов, деловая игра и тренинг по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soft-skills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>. Каждый участник имел возможность познакомиться с одной из фабрик, а также прокачать мягкие компетенции.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Трек 3. «Повтори» — участники различных направлений подготовки в смешанных командах разработали собственные проекты улучшений и представили их экспертной комиссии.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В рамках «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ЛИНии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успеха» компания «Топ Стиль» рассказала об эффекте внедрения бережливых подходов в процесс производства алюминиевых окон. До внедрения улучшений на изготовление одной единицы (дверь С48) требовалось без малого 20 часов. За счет сокращения выявленных потерь (простои и лишние перемещения) 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lastRenderedPageBreak/>
        <w:t>удалось сократить время производства до 7 часов и улучшить качество продукции. Это стало возможным благодаря таким инструментам бережливого производства, как картирование потока создания ценности, рациональная организация рабочих мест 5С и др.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Были проведены мастер-классы по рациональной организации рабочих мест 5С, в ходе которых участники на учебных примерах смогли увеличить свою производительность в три раза и более, применив Сортировку, Соблюдение порядка, Содержание в чистоте, Стандартизацию и Совершенствование.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 xml:space="preserve">«Крупнейшие работодатели региона растут и развиваются, используя инструменты и методы бережливого производства. Выпускникам сегодня недостаточно быть специалистами по своему профилю, мало быть креативными и коммуникабельными, важно мыслить с позиции эффективности, чтобы быть востребованными на рынке труда. Надеемся, что наша школа станет первым шагом к формированию бережливого мышления участников, повысит уровень и востребованность выпускников НГТУ НЭТИ», — рассказала руководитель 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лин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>-лаборатории «Фабрика процессов» НГТУ НЭТИ, доцент кафедры менеджмента Екатерина Спиридонова.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В итоговый день участники применяли все полученные знания для решения реальных кейсов предприятий. Лучшее решение кейса НЗПП «Восток» представили команды «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LeadTEAM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>» и «Без потерь». А команда «Наполеоны» стала лучшей при решении задач НЗХК. Ребята сократили время протекания исследуемого производственного процесса более чем в два раза, провели перераспределение задач, сократили производственную площадь и количество операторов.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Лидерами по итогам школы стали: </w:t>
      </w:r>
    </w:p>
    <w:p w:rsidR="00374262" w:rsidRPr="00374262" w:rsidRDefault="00374262" w:rsidP="00374262">
      <w:p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374262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374262" w:rsidRPr="00374262" w:rsidRDefault="00374262" w:rsidP="00374262">
      <w:pPr>
        <w:numPr>
          <w:ilvl w:val="0"/>
          <w:numId w:val="3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374262">
        <w:rPr>
          <w:rFonts w:ascii="Times New Roman" w:hAnsi="Times New Roman" w:cs="Times New Roman"/>
          <w:color w:val="000000"/>
          <w:sz w:val="24"/>
          <w:szCs w:val="24"/>
        </w:rPr>
        <w:t>Иван Опарин, НГТУ НЭТИ;</w:t>
      </w:r>
    </w:p>
    <w:p w:rsidR="00374262" w:rsidRPr="00374262" w:rsidRDefault="00374262" w:rsidP="00374262">
      <w:pPr>
        <w:numPr>
          <w:ilvl w:val="0"/>
          <w:numId w:val="3"/>
        </w:numPr>
        <w:shd w:val="clear" w:color="auto" w:fill="FFFFFF"/>
        <w:spacing w:after="150"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374262">
        <w:rPr>
          <w:rFonts w:ascii="Times New Roman" w:hAnsi="Times New Roman" w:cs="Times New Roman"/>
          <w:color w:val="000000"/>
          <w:sz w:val="24"/>
          <w:szCs w:val="24"/>
        </w:rPr>
        <w:t>Виктория Никишина, НГАСУ (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СибСТРИН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>);</w:t>
      </w:r>
    </w:p>
    <w:p w:rsidR="00374262" w:rsidRDefault="00374262" w:rsidP="00374262">
      <w:pPr>
        <w:numPr>
          <w:ilvl w:val="0"/>
          <w:numId w:val="3"/>
        </w:numPr>
        <w:shd w:val="clear" w:color="auto" w:fill="FFFFFF"/>
        <w:spacing w:line="240" w:lineRule="auto"/>
        <w:ind w:left="0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374262">
        <w:rPr>
          <w:rFonts w:ascii="Times New Roman" w:hAnsi="Times New Roman" w:cs="Times New Roman"/>
          <w:color w:val="000000"/>
          <w:sz w:val="24"/>
          <w:szCs w:val="24"/>
        </w:rPr>
        <w:t>Екатерина Аксенова, Новосибирский химико-технологический колледж им. Д.И. Менделеева.</w:t>
      </w:r>
    </w:p>
    <w:p w:rsidR="00374262" w:rsidRPr="00374262" w:rsidRDefault="00374262" w:rsidP="00374262">
      <w:pPr>
        <w:shd w:val="clear" w:color="auto" w:fill="FFFFFF"/>
        <w:spacing w:line="240" w:lineRule="auto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374262" w:rsidRPr="00374262" w:rsidRDefault="00374262" w:rsidP="00374262">
      <w:pPr>
        <w:shd w:val="clear" w:color="auto" w:fill="FFFFFF"/>
        <w:rPr>
          <w:rFonts w:ascii="Times New Roman" w:hAnsi="Times New Roman" w:cs="Times New Roman"/>
          <w:color w:val="000000"/>
          <w:sz w:val="24"/>
          <w:szCs w:val="24"/>
        </w:rPr>
      </w:pPr>
      <w:r w:rsidRPr="00374262">
        <w:rPr>
          <w:rFonts w:ascii="Times New Roman" w:hAnsi="Times New Roman" w:cs="Times New Roman"/>
          <w:color w:val="000000"/>
          <w:sz w:val="24"/>
          <w:szCs w:val="24"/>
        </w:rPr>
        <w:t>Мероприятие посетили более 200 участников из 14 регионов России, а также из Индии и Казахстана.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  <w:t>Бережливое производство лежит в основе Национального проекта «Производительность труда», направленного на повышение конкурентоспособности российских товаров и услуг, формирование культуры высокой производительности и эффективности среди работников организаций в каждом регионе России. Выпускники, имеющие компетенции по бережливому производству, обладают конкурентными преимуществами на рынке труда, выше ценятся крупными российскими работодателями. НГТУ НЭТИ с 2017 года развивает данное направление, имеет квалифицированные кадры, лабораторные условия — бизнес-симулятор «Фабрика процессов». Кроме того, наработан пул предприятий-партнеров, которые готовы предоставлять места практики с последующим трудоустройством.</w:t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74262">
        <w:rPr>
          <w:rFonts w:ascii="Times New Roman" w:hAnsi="Times New Roman" w:cs="Times New Roman"/>
          <w:color w:val="000000"/>
          <w:sz w:val="24"/>
          <w:szCs w:val="24"/>
        </w:rPr>
        <w:lastRenderedPageBreak/>
        <w:br/>
        <w:t>#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Росмолодёжь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#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РосмолодёжьГранты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#</w:t>
      </w:r>
      <w:proofErr w:type="spellStart"/>
      <w:r w:rsidRPr="00374262">
        <w:rPr>
          <w:rFonts w:ascii="Times New Roman" w:hAnsi="Times New Roman" w:cs="Times New Roman"/>
          <w:color w:val="000000"/>
          <w:sz w:val="24"/>
          <w:szCs w:val="24"/>
        </w:rPr>
        <w:t>ЛИНия_успеха</w:t>
      </w:r>
      <w:proofErr w:type="spellEnd"/>
      <w:r w:rsidRPr="00374262">
        <w:rPr>
          <w:rFonts w:ascii="Times New Roman" w:hAnsi="Times New Roman" w:cs="Times New Roman"/>
          <w:color w:val="000000"/>
          <w:sz w:val="24"/>
          <w:szCs w:val="24"/>
        </w:rPr>
        <w:t xml:space="preserve"> #НГТУ          </w:t>
      </w:r>
    </w:p>
    <w:p w:rsidR="006070DE" w:rsidRPr="008A091F" w:rsidRDefault="007B2BF0" w:rsidP="008A091F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val="ru-RU"/>
        </w:rPr>
      </w:pPr>
      <w:r>
        <w:rPr>
          <w:sz w:val="28"/>
          <w:szCs w:val="28"/>
        </w:rPr>
        <w:t>______________________________________________________</w:t>
      </w:r>
    </w:p>
    <w:p w:rsidR="007B2BF0" w:rsidRDefault="007B2BF0"/>
    <w:p w:rsidR="006070DE" w:rsidRDefault="007B2BF0">
      <w:r>
        <w:t>Для СМИ</w:t>
      </w:r>
    </w:p>
    <w:p w:rsidR="006070DE" w:rsidRDefault="007B2BF0">
      <w:pPr>
        <w:rPr>
          <w:lang w:val="ru-RU"/>
        </w:rPr>
      </w:pPr>
      <w:r w:rsidRPr="007B2BF0">
        <w:rPr>
          <w:lang w:val="ru-RU"/>
        </w:rPr>
        <w:t>Пресс-секретарь НГТУ НЭТИ Елена Танажко, is@nstu.ru, +7-913-398-50-49</w:t>
      </w:r>
    </w:p>
    <w:p w:rsidR="006070DE" w:rsidRDefault="007B2BF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6070DE">
        <w:tc>
          <w:tcPr>
            <w:tcW w:w="2552" w:type="dxa"/>
            <w:shd w:val="clear" w:color="auto" w:fill="auto"/>
          </w:tcPr>
          <w:p w:rsidR="006070DE" w:rsidRDefault="00374262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pict>
                <v:shape id="Рисунок 3" o:spid="_x0000_i1027" type="#_x0000_t75" style="width:12pt;height:12.75pt;visibility:visible;mso-wrap-style:square">
                  <v:imagedata r:id="rId6" o:title=""/>
                </v:shape>
              </w:pict>
            </w:r>
            <w:r w:rsidR="007B2BF0">
              <w:rPr>
                <w:lang w:val="ru-RU"/>
              </w:rPr>
              <w:t xml:space="preserve"> </w:t>
            </w:r>
            <w:hyperlink r:id="rId7" w:history="1">
              <w:proofErr w:type="spellStart"/>
              <w:r w:rsidR="007B2BF0">
                <w:rPr>
                  <w:rStyle w:val="a7"/>
                  <w:lang w:val="ru-RU"/>
                </w:rPr>
                <w:t>Яндекс.Дзен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  <w:lang w:val="ru-RU"/>
              </w:rPr>
              <w:t xml:space="preserve"> </w:t>
            </w:r>
            <w:proofErr w:type="spellStart"/>
            <w:r>
              <w:rPr>
                <w:color w:val="0000FF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6070DE" w:rsidRDefault="00374262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pict>
                <v:shape id="Рисунок 10" o:spid="_x0000_i1028" type="#_x0000_t75" style="width:13.5pt;height:13.5pt;visibility:visible;mso-wrap-style:square">
                  <v:imagedata r:id="rId9" o:title=""/>
                </v:shape>
              </w:pict>
            </w:r>
            <w:r w:rsidR="007B2BF0">
              <w:rPr>
                <w:lang w:val="en-US"/>
              </w:rPr>
              <w:t xml:space="preserve"> </w:t>
            </w:r>
            <w:hyperlink r:id="rId10" w:history="1">
              <w:proofErr w:type="spellStart"/>
              <w:r w:rsidR="007B2BF0">
                <w:rPr>
                  <w:rStyle w:val="a7"/>
                  <w:lang w:val="ru-RU"/>
                </w:rPr>
                <w:t>Телеграм</w:t>
              </w:r>
              <w:proofErr w:type="spellEnd"/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en-US"/>
              </w:rPr>
              <w:t xml:space="preserve"> </w:t>
            </w:r>
            <w:hyperlink r:id="rId12" w:history="1">
              <w:r>
                <w:rPr>
                  <w:rStyle w:val="a7"/>
                  <w:lang w:val="ru-RU"/>
                </w:rPr>
                <w:t>Фото и видео</w:t>
              </w:r>
            </w:hyperlink>
          </w:p>
          <w:p w:rsidR="006070DE" w:rsidRDefault="006070DE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4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6070DE" w:rsidRDefault="007B2BF0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val="ru-RU"/>
              </w:rPr>
              <w:t xml:space="preserve"> </w:t>
            </w:r>
            <w:hyperlink r:id="rId16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6070DE" w:rsidRDefault="006070D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070DE" w:rsidRDefault="006070DE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070DE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4" type="#_x0000_t75" style="width:333.75pt;height:327.75pt;visibility:visible;mso-wrap-style:square" o:bullet="t">
        <v:imagedata r:id="rId1" o:title=""/>
      </v:shape>
    </w:pict>
  </w:numPicBullet>
  <w:numPicBullet w:numPicBulletId="1">
    <w:pict>
      <v:shape id="_x0000_i1045" type="#_x0000_t75" style="width:637.5pt;height:638.25pt;visibility:visible;mso-wrap-style:square" o:bullet="t">
        <v:imagedata r:id="rId2" o:title=""/>
      </v:shape>
    </w:pict>
  </w:numPicBullet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FED1889"/>
    <w:multiLevelType w:val="multilevel"/>
    <w:tmpl w:val="0512C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0DE"/>
    <w:rsid w:val="000963F2"/>
    <w:rsid w:val="00120298"/>
    <w:rsid w:val="00374262"/>
    <w:rsid w:val="00483B95"/>
    <w:rsid w:val="005263E6"/>
    <w:rsid w:val="005A4DC8"/>
    <w:rsid w:val="006070DE"/>
    <w:rsid w:val="00643034"/>
    <w:rsid w:val="00732B8E"/>
    <w:rsid w:val="007B2BF0"/>
    <w:rsid w:val="008054DE"/>
    <w:rsid w:val="00863E54"/>
    <w:rsid w:val="008A091F"/>
    <w:rsid w:val="008D0B5C"/>
    <w:rsid w:val="00E827D2"/>
    <w:rsid w:val="00FD3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FDFDA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Pr>
      <w:color w:val="0000FF"/>
      <w:u w:val="single"/>
    </w:r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FD342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FD342F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3742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2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2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33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083987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171154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80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19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g"/><Relationship Id="rId5" Type="http://schemas.openxmlformats.org/officeDocument/2006/relationships/image" Target="media/image3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779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5</cp:revision>
  <cp:lastPrinted>2023-10-27T04:33:00Z</cp:lastPrinted>
  <dcterms:created xsi:type="dcterms:W3CDTF">2023-10-27T05:09:00Z</dcterms:created>
  <dcterms:modified xsi:type="dcterms:W3CDTF">2023-10-30T04:26:00Z</dcterms:modified>
</cp:coreProperties>
</file>