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07D9" w:rsidRDefault="009B07D9" w:rsidP="007525AA">
      <w:pPr>
        <w:pStyle w:val="a3"/>
        <w:spacing w:after="0" w:line="360" w:lineRule="auto"/>
        <w:ind w:left="0"/>
        <w:rPr>
          <w:rFonts w:ascii="Times New Roman" w:eastAsia="SimSun" w:hAnsi="Times New Roman"/>
          <w:b/>
          <w:color w:val="auto"/>
          <w:sz w:val="32"/>
          <w:szCs w:val="32"/>
          <w:lang w:eastAsia="zh-CN"/>
        </w:rPr>
      </w:pPr>
      <w:bookmarkStart w:id="0" w:name="_d505fxnthbac" w:colFirst="0" w:colLast="0"/>
      <w:bookmarkEnd w:id="0"/>
      <w:r w:rsidRPr="009B07D9">
        <w:rPr>
          <w:rFonts w:ascii="Times New Roman" w:eastAsia="Arial" w:hAnsi="Times New Roman"/>
          <w:b/>
          <w:noProof/>
          <w:color w:val="auto"/>
          <w:sz w:val="32"/>
          <w:szCs w:val="32"/>
        </w:rPr>
        <w:drawing>
          <wp:inline distT="0" distB="0" distL="0" distR="0" wp14:anchorId="4B2F983A" wp14:editId="7BEFB964">
            <wp:extent cx="4810125" cy="7499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B07D9" w:rsidRDefault="00B65BA8" w:rsidP="007525AA">
      <w:pPr>
        <w:pStyle w:val="a3"/>
        <w:spacing w:after="0" w:line="360" w:lineRule="auto"/>
        <w:ind w:left="0"/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</w:pPr>
      <w:r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  <w:t>1</w:t>
      </w:r>
      <w:r w:rsidR="00043C15"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  <w:t>9</w:t>
      </w:r>
      <w:bookmarkStart w:id="1" w:name="_GoBack"/>
      <w:bookmarkEnd w:id="1"/>
      <w:r w:rsidR="009B07D9"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  <w:t xml:space="preserve"> июля 2023 года</w:t>
      </w:r>
    </w:p>
    <w:p w:rsidR="009B07D9" w:rsidRPr="009B07D9" w:rsidRDefault="009B07D9" w:rsidP="007525AA">
      <w:pPr>
        <w:pStyle w:val="a3"/>
        <w:spacing w:after="0" w:line="360" w:lineRule="auto"/>
        <w:ind w:left="0"/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</w:pPr>
      <w:r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  <w:t>Пресс-релиз</w:t>
      </w:r>
    </w:p>
    <w:p w:rsidR="00E3290F" w:rsidRPr="00E3290F" w:rsidRDefault="00E3290F" w:rsidP="00E3290F">
      <w:pPr>
        <w:shd w:val="clear" w:color="auto" w:fill="FFFFFF"/>
        <w:spacing w:after="0" w:line="240" w:lineRule="auto"/>
        <w:jc w:val="center"/>
        <w:outlineLvl w:val="0"/>
        <w:rPr>
          <w:rFonts w:ascii="Times New Roman" w:hAnsi="Times New Roman"/>
          <w:b/>
          <w:color w:val="auto"/>
          <w:kern w:val="36"/>
          <w:sz w:val="28"/>
          <w:szCs w:val="28"/>
        </w:rPr>
      </w:pPr>
      <w:r w:rsidRPr="00E3290F">
        <w:rPr>
          <w:rFonts w:ascii="Times New Roman" w:hAnsi="Times New Roman"/>
          <w:b/>
          <w:color w:val="auto"/>
          <w:kern w:val="36"/>
          <w:sz w:val="28"/>
          <w:szCs w:val="28"/>
        </w:rPr>
        <w:t>Грант в 1 млн рублей на развитие бизнес-идей получат 10 студенческих проектов НГТУ НЭТИ</w:t>
      </w:r>
    </w:p>
    <w:p w:rsidR="00E3290F" w:rsidRPr="00E3290F" w:rsidRDefault="00E3290F" w:rsidP="00E3290F">
      <w:pPr>
        <w:shd w:val="clear" w:color="auto" w:fill="FFFFFF"/>
        <w:spacing w:after="0" w:line="240" w:lineRule="auto"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 xml:space="preserve">Определены победители III очереди конкурса «Студенческий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стартап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>». Грант в 1 млн рублей на развитие своих бизнес-идей получат 1235 проектов, в том числе 34 — из Новосибирской области. Всего от региона было подано 105 заявок.</w:t>
      </w:r>
    </w:p>
    <w:p w:rsidR="00E3290F" w:rsidRPr="00E3290F" w:rsidRDefault="00E3290F" w:rsidP="00E3290F">
      <w:pPr>
        <w:shd w:val="clear" w:color="auto" w:fill="FFFFFF"/>
        <w:spacing w:after="0" w:line="240" w:lineRule="auto"/>
        <w:rPr>
          <w:rFonts w:ascii="Times New Roman" w:eastAsia="Calibri" w:hAnsi="Times New Roman"/>
          <w:sz w:val="28"/>
          <w:szCs w:val="28"/>
          <w:shd w:val="clear" w:color="auto" w:fill="FFFFFF"/>
          <w:lang w:eastAsia="en-US"/>
        </w:rPr>
      </w:pPr>
      <w:r w:rsidRPr="00E3290F">
        <w:rPr>
          <w:rFonts w:ascii="Times New Roman" w:eastAsia="Calibri" w:hAnsi="Times New Roman"/>
          <w:sz w:val="28"/>
          <w:szCs w:val="28"/>
          <w:shd w:val="clear" w:color="auto" w:fill="FFFFFF"/>
          <w:lang w:eastAsia="en-US"/>
        </w:rPr>
        <w:t>Среди победителей-новосибирцев: 11 проектов НГУ, 10 проектов НГТУ НЭТИ, 7 проектов НГАУ, 3 проекта НГПУ, 2 проекта НГУЭУ, 1 проект СГУПС.</w:t>
      </w:r>
    </w:p>
    <w:p w:rsidR="00E3290F" w:rsidRPr="00E3290F" w:rsidRDefault="00E3290F" w:rsidP="00E3290F">
      <w:pPr>
        <w:shd w:val="clear" w:color="auto" w:fill="FFFFFF"/>
        <w:spacing w:after="0" w:line="240" w:lineRule="auto"/>
        <w:rPr>
          <w:rFonts w:ascii="Times New Roman" w:eastAsia="Calibri" w:hAnsi="Times New Roman"/>
          <w:sz w:val="28"/>
          <w:szCs w:val="28"/>
          <w:shd w:val="clear" w:color="auto" w:fill="FFFFFF"/>
          <w:lang w:eastAsia="en-US"/>
        </w:rPr>
      </w:pPr>
      <w:r w:rsidRPr="00E3290F">
        <w:rPr>
          <w:rFonts w:ascii="Times New Roman" w:eastAsia="Calibri" w:hAnsi="Times New Roman"/>
          <w:sz w:val="28"/>
          <w:szCs w:val="28"/>
          <w:shd w:val="clear" w:color="auto" w:fill="FFFFFF"/>
          <w:lang w:eastAsia="en-US"/>
        </w:rPr>
        <w:t>Среди победителей НГТУ НЭТИ лидирует факультет бизнеса — 4 проекта, 2 проекта поддержаны на АВТФ, по одному — на ФПМИ, ФМА, ФЛА и РЭФ.</w:t>
      </w:r>
    </w:p>
    <w:p w:rsidR="00E3290F" w:rsidRPr="00E3290F" w:rsidRDefault="00E3290F" w:rsidP="00E3290F">
      <w:pPr>
        <w:shd w:val="clear" w:color="auto" w:fill="FFFFFF"/>
        <w:spacing w:after="0" w:line="240" w:lineRule="auto"/>
        <w:rPr>
          <w:rFonts w:ascii="Times New Roman" w:hAnsi="Times New Roman"/>
          <w:b/>
          <w:color w:val="auto"/>
          <w:sz w:val="28"/>
          <w:szCs w:val="28"/>
        </w:rPr>
      </w:pPr>
      <w:r w:rsidRPr="00E3290F">
        <w:rPr>
          <w:rFonts w:ascii="Times New Roman" w:hAnsi="Times New Roman"/>
          <w:b/>
          <w:color w:val="auto"/>
          <w:sz w:val="28"/>
          <w:szCs w:val="28"/>
        </w:rPr>
        <w:t>Проекты и авторы НГТУ НЭТИ, получившие грант:</w:t>
      </w:r>
    </w:p>
    <w:p w:rsidR="00E3290F" w:rsidRPr="00E3290F" w:rsidRDefault="00E3290F" w:rsidP="00E3290F">
      <w:pPr>
        <w:numPr>
          <w:ilvl w:val="0"/>
          <w:numId w:val="2"/>
        </w:numPr>
        <w:shd w:val="clear" w:color="auto" w:fill="FFFFFF"/>
        <w:spacing w:after="240" w:line="240" w:lineRule="auto"/>
        <w:contextualSpacing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>Геракл Георгиевич Афанасов, ФБ — Клуб робототехники: «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Steel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Dream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>»;</w:t>
      </w:r>
    </w:p>
    <w:p w:rsidR="00E3290F" w:rsidRPr="00E3290F" w:rsidRDefault="00E3290F" w:rsidP="00E3290F">
      <w:pPr>
        <w:numPr>
          <w:ilvl w:val="0"/>
          <w:numId w:val="2"/>
        </w:numPr>
        <w:shd w:val="clear" w:color="auto" w:fill="FFFFFF"/>
        <w:spacing w:after="240" w:line="240" w:lineRule="auto"/>
        <w:contextualSpacing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 xml:space="preserve">Антон Аркадьевич Богданов, ФПМИ —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StableDraw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 —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вебплатформа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 для рисования, обработки изображений и создания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анимаций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 с применением искусственных нейронных сетей;</w:t>
      </w:r>
    </w:p>
    <w:p w:rsidR="00E3290F" w:rsidRPr="00E3290F" w:rsidRDefault="00E3290F" w:rsidP="00E3290F">
      <w:pPr>
        <w:numPr>
          <w:ilvl w:val="0"/>
          <w:numId w:val="2"/>
        </w:numPr>
        <w:shd w:val="clear" w:color="auto" w:fill="FFFFFF"/>
        <w:spacing w:after="240" w:line="240" w:lineRule="auto"/>
        <w:contextualSpacing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 xml:space="preserve">Валерия Олеговна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Булочева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>, ФБ — Платформа туристской инфраструктуры «TOURCONNECT»;</w:t>
      </w:r>
    </w:p>
    <w:p w:rsidR="00E3290F" w:rsidRPr="00E3290F" w:rsidRDefault="00E3290F" w:rsidP="00E3290F">
      <w:pPr>
        <w:numPr>
          <w:ilvl w:val="0"/>
          <w:numId w:val="2"/>
        </w:numPr>
        <w:shd w:val="clear" w:color="auto" w:fill="FFFFFF"/>
        <w:spacing w:after="240" w:line="240" w:lineRule="auto"/>
        <w:contextualSpacing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>Сергей Александрович Гладышев, АВТФ — Разработка программного обеспечения для определения оптимальной ёмкости аккумуляторных батарей систем пожарной безопасности;</w:t>
      </w:r>
    </w:p>
    <w:p w:rsidR="00E3290F" w:rsidRPr="00E3290F" w:rsidRDefault="00E3290F" w:rsidP="00E3290F">
      <w:pPr>
        <w:numPr>
          <w:ilvl w:val="0"/>
          <w:numId w:val="2"/>
        </w:numPr>
        <w:shd w:val="clear" w:color="auto" w:fill="FFFFFF"/>
        <w:spacing w:after="240" w:line="240" w:lineRule="auto"/>
        <w:contextualSpacing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 xml:space="preserve">Екатерина Вадимовна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Колодезева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, АВТФ —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Savvy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 —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маркетплейс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 обучающих онлайн–продуктов;</w:t>
      </w:r>
    </w:p>
    <w:p w:rsidR="00E3290F" w:rsidRPr="00E3290F" w:rsidRDefault="00E3290F" w:rsidP="00E3290F">
      <w:pPr>
        <w:numPr>
          <w:ilvl w:val="0"/>
          <w:numId w:val="2"/>
        </w:numPr>
        <w:shd w:val="clear" w:color="auto" w:fill="FFFFFF"/>
        <w:spacing w:after="240" w:line="240" w:lineRule="auto"/>
        <w:contextualSpacing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 xml:space="preserve">Вадим Сергеевич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Крицын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, ФБ —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SurfReality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Gaming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>;</w:t>
      </w:r>
    </w:p>
    <w:p w:rsidR="00E3290F" w:rsidRPr="00E3290F" w:rsidRDefault="00E3290F" w:rsidP="00E3290F">
      <w:pPr>
        <w:numPr>
          <w:ilvl w:val="0"/>
          <w:numId w:val="2"/>
        </w:numPr>
        <w:shd w:val="clear" w:color="auto" w:fill="FFFFFF"/>
        <w:spacing w:after="240" w:line="240" w:lineRule="auto"/>
        <w:contextualSpacing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>Даниил Александрович Матвеев, ФЛА — Доступная ветроэнергетическая установка на основе легко перерабатываемых материалов;</w:t>
      </w:r>
    </w:p>
    <w:p w:rsidR="00E3290F" w:rsidRPr="00E3290F" w:rsidRDefault="00E3290F" w:rsidP="00E3290F">
      <w:pPr>
        <w:numPr>
          <w:ilvl w:val="0"/>
          <w:numId w:val="2"/>
        </w:numPr>
        <w:shd w:val="clear" w:color="auto" w:fill="FFFFFF"/>
        <w:spacing w:after="240" w:line="240" w:lineRule="auto"/>
        <w:contextualSpacing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 xml:space="preserve">Игорь Иванович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Сингизин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, ФМА, аспирант —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Вендинговый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 аппарат печати с системой хранения «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PrinterCell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>»;</w:t>
      </w:r>
    </w:p>
    <w:p w:rsidR="00E3290F" w:rsidRPr="00E3290F" w:rsidRDefault="00E3290F" w:rsidP="00E3290F">
      <w:pPr>
        <w:numPr>
          <w:ilvl w:val="0"/>
          <w:numId w:val="2"/>
        </w:numPr>
        <w:shd w:val="clear" w:color="auto" w:fill="FFFFFF"/>
        <w:spacing w:after="240" w:line="240" w:lineRule="auto"/>
        <w:contextualSpacing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 xml:space="preserve">Виктор Валентинович Смирнов, РЭФ, заочное обучение — Ассистент для инвалидов по зрению с вибрационной обратной связью —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виброгид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>;</w:t>
      </w:r>
    </w:p>
    <w:p w:rsidR="00E3290F" w:rsidRPr="00E3290F" w:rsidRDefault="00E3290F" w:rsidP="00E3290F">
      <w:pPr>
        <w:numPr>
          <w:ilvl w:val="0"/>
          <w:numId w:val="2"/>
        </w:numPr>
        <w:shd w:val="clear" w:color="auto" w:fill="FFFFFF"/>
        <w:spacing w:after="240" w:line="240" w:lineRule="auto"/>
        <w:contextualSpacing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 xml:space="preserve">Сергей Александрович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Судьяров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>, ФБ — Разработка компьютерной игры про Академгородок «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Academ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Dreams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>».</w:t>
      </w:r>
    </w:p>
    <w:p w:rsidR="00E3290F" w:rsidRPr="00E3290F" w:rsidRDefault="00E3290F" w:rsidP="00E3290F">
      <w:pPr>
        <w:shd w:val="clear" w:color="auto" w:fill="FFFFFF"/>
        <w:spacing w:after="0" w:line="240" w:lineRule="auto"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 xml:space="preserve">В III волне всероссийского конкурса победителями представлены 68 регионов и 236 вузов технической и гуманитарной направленности. По </w:t>
      </w:r>
      <w:r w:rsidRPr="00E3290F">
        <w:rPr>
          <w:rFonts w:ascii="Times New Roman" w:hAnsi="Times New Roman"/>
          <w:color w:val="auto"/>
          <w:sz w:val="28"/>
          <w:szCs w:val="28"/>
        </w:rPr>
        <w:lastRenderedPageBreak/>
        <w:t>количеству лучших проектов лидируют Москва, Республика Татарстан, Санкт-Петербург. В десятку регионов-лидеров также вошли Республика Башкортостан, Ростовская, Томская, Новосибирская и Пензенская области, Ставропольский и Краснодарский края.</w:t>
      </w:r>
    </w:p>
    <w:p w:rsidR="00E3290F" w:rsidRPr="00E3290F" w:rsidRDefault="00E3290F" w:rsidP="00E3290F">
      <w:pPr>
        <w:shd w:val="clear" w:color="auto" w:fill="FFFFFF"/>
        <w:spacing w:after="0" w:line="240" w:lineRule="auto"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>Большинство проектов победителей связаны с цифровыми технологиями, каждый пятый — с креативными индустриями, а 175 авторов будут развивать свои идеи в сфере новых приборов и интеллектуальных производственных технологий. Примерно одинаковое количество проектов посвящено медицинским технологиям и биотехнологиям. По направлениям новых материалов и химических технологий, а также ресурсосберегающей энергетике суммарно победило 105 бизнес-предложений.</w:t>
      </w:r>
    </w:p>
    <w:p w:rsidR="00E3290F" w:rsidRPr="00E3290F" w:rsidRDefault="00E3290F" w:rsidP="00E3290F">
      <w:pPr>
        <w:shd w:val="clear" w:color="auto" w:fill="FFFFFF"/>
        <w:spacing w:after="0" w:line="240" w:lineRule="auto"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>Отбор заявок студентов включал несколько этапов экспертизы, в том числе защиту в онлайн-формате. В состав экспертного жюри вошли представители бизнес-сообщества, университетов и научных организаций, акселераторов и других операторов федерального проекта. Они оценивали технологичность, рыночные перспективы, конкурентоспособность и квалификацию проектов.</w:t>
      </w:r>
    </w:p>
    <w:p w:rsidR="00E3290F" w:rsidRPr="00E3290F" w:rsidRDefault="00E3290F" w:rsidP="00E3290F">
      <w:pPr>
        <w:shd w:val="clear" w:color="auto" w:fill="FFFFFF"/>
        <w:spacing w:after="150" w:line="240" w:lineRule="auto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>С 3 мая по 13 июня проходил прием заявок по IV очереди конкурса — список победителей станет известен в августе. Конкурс проводится в рамках федерального проекта «Платформа университетского технологического предпринимательства».</w:t>
      </w:r>
    </w:p>
    <w:p w:rsidR="009B07D9" w:rsidRPr="00354B84" w:rsidRDefault="009B07D9" w:rsidP="009B07D9">
      <w:pPr>
        <w:shd w:val="clear" w:color="auto" w:fill="FFFFFF"/>
        <w:spacing w:after="300"/>
        <w:rPr>
          <w:sz w:val="28"/>
          <w:szCs w:val="28"/>
        </w:rPr>
      </w:pPr>
      <w:r w:rsidRPr="00354B84">
        <w:rPr>
          <w:sz w:val="28"/>
          <w:szCs w:val="28"/>
        </w:rPr>
        <w:t>_________________________________________________________</w:t>
      </w:r>
    </w:p>
    <w:p w:rsidR="009B07D9" w:rsidRPr="00354B84" w:rsidRDefault="009B07D9" w:rsidP="009B07D9">
      <w:r w:rsidRPr="00354B84">
        <w:t>Для СМИ</w:t>
      </w:r>
    </w:p>
    <w:p w:rsidR="009B07D9" w:rsidRPr="00354B84" w:rsidRDefault="009B07D9" w:rsidP="009B07D9">
      <w:r w:rsidRPr="00354B84">
        <w:t xml:space="preserve">Александр Сильченко, пресс-секретарь НГТУ НЭТИ, +7 996 382 61 19, </w:t>
      </w:r>
      <w:hyperlink r:id="rId6">
        <w:r w:rsidRPr="00354B84">
          <w:rPr>
            <w:color w:val="0563C1"/>
            <w:u w:val="single"/>
          </w:rPr>
          <w:t>silchenko@corp.nstu.ru</w:t>
        </w:r>
      </w:hyperlink>
    </w:p>
    <w:p w:rsidR="009B07D9" w:rsidRPr="00354B84" w:rsidRDefault="009B07D9" w:rsidP="009B07D9">
      <w:pPr>
        <w:rPr>
          <w:color w:val="0000FF"/>
          <w:u w:val="single"/>
        </w:rPr>
      </w:pPr>
      <w:r w:rsidRPr="00354B84"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9B07D9" w:rsidRPr="00354B84" w:rsidTr="00CF1509">
        <w:tc>
          <w:tcPr>
            <w:tcW w:w="2835" w:type="dxa"/>
            <w:shd w:val="clear" w:color="auto" w:fill="auto"/>
          </w:tcPr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172EE2C3" wp14:editId="7CBE05B6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354B84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20EE2422" wp14:editId="6AED007E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354B84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9B07D9" w:rsidRPr="00354B84" w:rsidRDefault="009B07D9" w:rsidP="009B07D9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76" w:lineRule="auto"/>
              <w:ind w:left="714" w:hanging="357"/>
              <w:contextualSpacing/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2138E14E" wp14:editId="1E2826CF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354B84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9B07D9" w:rsidRPr="00354B84" w:rsidRDefault="009B07D9" w:rsidP="009B07D9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76" w:lineRule="auto"/>
              <w:ind w:left="714" w:hanging="357"/>
              <w:contextualSpacing/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056592E4" wp14:editId="24C0F771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354B84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19E16FE3" wp14:editId="788E1607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354B84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7DEFFE14" wp14:editId="7AF34910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354B84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</w:pPr>
          </w:p>
        </w:tc>
      </w:tr>
    </w:tbl>
    <w:p w:rsidR="009B07D9" w:rsidRPr="009B6C88" w:rsidRDefault="009B07D9" w:rsidP="007525AA">
      <w:pPr>
        <w:pStyle w:val="a3"/>
        <w:spacing w:after="0" w:line="360" w:lineRule="auto"/>
        <w:ind w:left="0"/>
        <w:rPr>
          <w:rFonts w:ascii="Times New Roman" w:hAnsi="Times New Roman"/>
          <w:sz w:val="28"/>
          <w:szCs w:val="28"/>
        </w:rPr>
      </w:pPr>
    </w:p>
    <w:sectPr w:rsidR="009B07D9" w:rsidRPr="009B6C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pt;height:168.7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5D5B3E83"/>
    <w:multiLevelType w:val="hybridMultilevel"/>
    <w:tmpl w:val="E996B0DE"/>
    <w:lvl w:ilvl="0" w:tplc="0419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C88"/>
    <w:rsid w:val="00043C15"/>
    <w:rsid w:val="00071CF6"/>
    <w:rsid w:val="00073912"/>
    <w:rsid w:val="00582736"/>
    <w:rsid w:val="006A27ED"/>
    <w:rsid w:val="006D7627"/>
    <w:rsid w:val="007525AA"/>
    <w:rsid w:val="00834754"/>
    <w:rsid w:val="008976B0"/>
    <w:rsid w:val="009B07D9"/>
    <w:rsid w:val="009B6C88"/>
    <w:rsid w:val="00A945EA"/>
    <w:rsid w:val="00B65BA8"/>
    <w:rsid w:val="00CA0725"/>
    <w:rsid w:val="00D02958"/>
    <w:rsid w:val="00D12B4B"/>
    <w:rsid w:val="00D73EC2"/>
    <w:rsid w:val="00E3290F"/>
    <w:rsid w:val="00E414B7"/>
    <w:rsid w:val="00E55C2B"/>
    <w:rsid w:val="00F26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FFAA78B"/>
  <w15:chartTrackingRefBased/>
  <w15:docId w15:val="{D2FC32C7-3B01-4C8A-B212-1F2500D07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6C88"/>
    <w:pPr>
      <w:spacing w:line="264" w:lineRule="auto"/>
    </w:pPr>
    <w:rPr>
      <w:rFonts w:eastAsia="Times New Roman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073912"/>
    <w:pPr>
      <w:ind w:left="720"/>
      <w:contextualSpacing/>
    </w:pPr>
  </w:style>
  <w:style w:type="character" w:customStyle="1" w:styleId="a4">
    <w:name w:val="Абзац списка Знак"/>
    <w:basedOn w:val="a0"/>
    <w:link w:val="a3"/>
    <w:uiPriority w:val="34"/>
    <w:rsid w:val="00073912"/>
    <w:rPr>
      <w:rFonts w:eastAsia="Times New Roman" w:cs="Times New Roman"/>
      <w:color w:val="00000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567</Words>
  <Characters>3232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UIP-User</cp:lastModifiedBy>
  <cp:revision>4</cp:revision>
  <dcterms:created xsi:type="dcterms:W3CDTF">2023-07-19T04:03:00Z</dcterms:created>
  <dcterms:modified xsi:type="dcterms:W3CDTF">2023-07-19T05:48:00Z</dcterms:modified>
</cp:coreProperties>
</file>