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B07838" w14:textId="53E72F85" w:rsid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28"/>
          <w:szCs w:val="28"/>
        </w:rPr>
      </w:pPr>
      <w:r w:rsidRPr="0067175A">
        <w:rPr>
          <w:rFonts w:ascii="Arial" w:eastAsia="Arial" w:hAnsi="Arial" w:cs="Arial"/>
          <w:b/>
          <w:noProof/>
        </w:rPr>
        <w:drawing>
          <wp:inline distT="0" distB="0" distL="0" distR="0" wp14:anchorId="6716E605" wp14:editId="748337E9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1D7A20" w14:textId="77777777" w:rsidR="0067175A" w:rsidRP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24"/>
          <w:szCs w:val="24"/>
        </w:rPr>
      </w:pPr>
    </w:p>
    <w:p w14:paraId="19F93FF8" w14:textId="6073B4B9" w:rsidR="0067175A" w:rsidRP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24"/>
          <w:szCs w:val="24"/>
        </w:rPr>
      </w:pPr>
      <w:r w:rsidRPr="0067175A">
        <w:rPr>
          <w:rFonts w:ascii="Times New Roman" w:eastAsia="Arial" w:hAnsi="Times New Roman" w:cs="Times New Roman"/>
          <w:b/>
          <w:color w:val="000000"/>
          <w:sz w:val="24"/>
          <w:szCs w:val="24"/>
        </w:rPr>
        <w:t>18 апреля 2023 года</w:t>
      </w:r>
    </w:p>
    <w:p w14:paraId="51E907E7" w14:textId="4A0B7359" w:rsidR="0067175A" w:rsidRP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24"/>
          <w:szCs w:val="24"/>
        </w:rPr>
      </w:pPr>
      <w:r w:rsidRPr="0067175A">
        <w:rPr>
          <w:rFonts w:ascii="Times New Roman" w:eastAsia="Arial" w:hAnsi="Times New Roman" w:cs="Times New Roman"/>
          <w:b/>
          <w:color w:val="000000"/>
          <w:sz w:val="24"/>
          <w:szCs w:val="24"/>
        </w:rPr>
        <w:t>Пресс-релиз</w:t>
      </w:r>
    </w:p>
    <w:p w14:paraId="3454FD2B" w14:textId="77777777" w:rsidR="0067175A" w:rsidRP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24"/>
          <w:szCs w:val="24"/>
        </w:rPr>
      </w:pPr>
    </w:p>
    <w:p w14:paraId="28369ED2" w14:textId="6EE31DC0" w:rsid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28"/>
          <w:szCs w:val="28"/>
        </w:rPr>
      </w:pPr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>Проректор НГТУ НЭТИ прошла отбор в корпус экспертов ФГАНУ «</w:t>
      </w:r>
      <w:proofErr w:type="spellStart"/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>Социоцентр</w:t>
      </w:r>
      <w:proofErr w:type="spellEnd"/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» </w:t>
      </w:r>
      <w:proofErr w:type="spellStart"/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>Минобрнауки</w:t>
      </w:r>
      <w:proofErr w:type="spellEnd"/>
    </w:p>
    <w:p w14:paraId="7A2CCC39" w14:textId="77777777" w:rsidR="0067175A" w:rsidRP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b/>
          <w:color w:val="000000"/>
          <w:sz w:val="28"/>
          <w:szCs w:val="28"/>
        </w:rPr>
      </w:pPr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Проректор Новосибирского государственного технического университета НЭТИ по инновациям и развитию Марина Хайруллина </w:t>
      </w:r>
      <w:hyperlink r:id="rId6">
        <w:r w:rsidRPr="0067175A">
          <w:rPr>
            <w:rFonts w:ascii="Times New Roman" w:eastAsia="Arial" w:hAnsi="Times New Roman" w:cs="Times New Roman"/>
            <w:b/>
            <w:color w:val="1155CC"/>
            <w:sz w:val="28"/>
            <w:szCs w:val="28"/>
            <w:u w:val="single"/>
          </w:rPr>
          <w:t>стала экспертом</w:t>
        </w:r>
      </w:hyperlink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 федеральной программы «Приоритет 2030». По словам руководителя </w:t>
      </w:r>
      <w:proofErr w:type="spellStart"/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>Социоцентра</w:t>
      </w:r>
      <w:proofErr w:type="spellEnd"/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 профессора Андрея </w:t>
      </w:r>
      <w:proofErr w:type="spellStart"/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>Келлера</w:t>
      </w:r>
      <w:proofErr w:type="spellEnd"/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 xml:space="preserve">, в текущем году эксперты окажут методическую помощь университетам </w:t>
      </w:r>
      <w:r w:rsidRPr="0067175A">
        <w:rPr>
          <w:rFonts w:ascii="Times New Roman" w:eastAsia="Arial" w:hAnsi="Times New Roman" w:cs="Times New Roman"/>
          <w:b/>
          <w:sz w:val="28"/>
          <w:szCs w:val="28"/>
        </w:rPr>
        <w:t xml:space="preserve">— </w:t>
      </w:r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>участникам пр</w:t>
      </w:r>
      <w:r w:rsidRPr="0067175A">
        <w:rPr>
          <w:rFonts w:ascii="Times New Roman" w:eastAsia="Arial" w:hAnsi="Times New Roman" w:cs="Times New Roman"/>
          <w:b/>
          <w:color w:val="000000"/>
          <w:sz w:val="28"/>
          <w:szCs w:val="28"/>
        </w:rPr>
        <w:t>ограммы «Приоритет 2030».</w:t>
      </w:r>
    </w:p>
    <w:p w14:paraId="7038E002" w14:textId="2E2E3035" w:rsid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«Мы ожидаем от экспертов комплексного анализа деятельности значительной части вузов </w:t>
      </w:r>
      <w:r w:rsidRPr="0067175A">
        <w:rPr>
          <w:rFonts w:ascii="Times New Roman" w:eastAsia="Arial" w:hAnsi="Times New Roman" w:cs="Times New Roman"/>
          <w:sz w:val="28"/>
          <w:szCs w:val="28"/>
        </w:rPr>
        <w:t xml:space="preserve">— 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участников программы 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«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Приоритет 2030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»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и оказания им методической помощи. Многие университеты нуждаются в содействии для выстраивания базовых п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роцессов, их нужно вывести на постановку проблемы, помочь им выбрать и оценить возможные инструменты для ее решения»,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— отметил Андрей </w:t>
      </w:r>
      <w:proofErr w:type="spellStart"/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Келлер</w:t>
      </w:r>
      <w:proofErr w:type="spellEnd"/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. </w:t>
      </w:r>
    </w:p>
    <w:p w14:paraId="00000001" w14:textId="34F32E02" w:rsidR="001E7E58" w:rsidRP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Основные критерии отбора экспертов </w:t>
      </w:r>
      <w:r w:rsidRPr="0067175A">
        <w:rPr>
          <w:rFonts w:ascii="Times New Roman" w:eastAsia="Arial" w:hAnsi="Times New Roman" w:cs="Times New Roman"/>
          <w:sz w:val="28"/>
          <w:szCs w:val="28"/>
        </w:rPr>
        <w:t>—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опыт экспертной и консалтинговой работы в исследовательских и образователь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ных проектах, разработки программ и проектов развития университета, административно-управленческой деятельности, участие в работе общественных и экспертных советов. Марина Хайруллина является экспертом РАН (экономические науки), экспертом НТИ (рынки </w:t>
      </w:r>
      <w:proofErr w:type="spellStart"/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EduNet</w:t>
      </w:r>
      <w:proofErr w:type="spellEnd"/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TechNet</w:t>
      </w:r>
      <w:proofErr w:type="spellEnd"/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), экспертом научно-технических и инновационных проектов Новосибирской области (в соответствии с Порядком предоставления субсидий субъектам инновационной деятельности), членом конкурсной комиссии при </w:t>
      </w:r>
      <w:r w:rsidRPr="0067175A">
        <w:rPr>
          <w:rFonts w:ascii="Times New Roman" w:eastAsia="Arial" w:hAnsi="Times New Roman" w:cs="Times New Roman"/>
          <w:sz w:val="28"/>
          <w:szCs w:val="28"/>
        </w:rPr>
        <w:t>м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инистерстве науки и инновационной политики Нов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осибирской области по проведению конкурса субъектов инновационной деятельности на предоставление субсидий на подготовку, осуществление трансфера и коммерциализацию технологий, включая выпуск опытной партии продукции, ее сертификацию, модернизацию производс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тва и прочие мероприятия.</w:t>
      </w:r>
    </w:p>
    <w:p w14:paraId="00000003" w14:textId="2EBF6F94" w:rsidR="001E7E58" w:rsidRP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Под руководством М. </w:t>
      </w:r>
      <w:proofErr w:type="spellStart"/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Хайруллиной</w:t>
      </w:r>
      <w:proofErr w:type="spellEnd"/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в НГТУ НЭТИ в 2021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—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2022 гг.:</w:t>
      </w:r>
    </w:p>
    <w:p w14:paraId="00000004" w14:textId="15A5E983" w:rsidR="001E7E58" w:rsidRPr="0067175A" w:rsidRDefault="0067175A" w:rsidP="0067175A">
      <w:pPr>
        <w:pStyle w:val="a5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7175A">
        <w:rPr>
          <w:rFonts w:ascii="Times New Roman" w:eastAsia="Arial Unicode MS" w:hAnsi="Times New Roman" w:cs="Times New Roman"/>
          <w:color w:val="000000"/>
          <w:sz w:val="28"/>
          <w:szCs w:val="28"/>
        </w:rPr>
        <w:t xml:space="preserve">создана и динамично развивается система трансфера технологий и коммерциализации разработок, ядро которой </w:t>
      </w:r>
      <w:r w:rsidRPr="0067175A">
        <w:rPr>
          <w:rFonts w:ascii="Times New Roman" w:eastAsia="Arial" w:hAnsi="Times New Roman" w:cs="Times New Roman"/>
          <w:sz w:val="28"/>
          <w:szCs w:val="28"/>
        </w:rPr>
        <w:t>—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Центр трансфера технологий; </w:t>
      </w:r>
    </w:p>
    <w:p w14:paraId="00000005" w14:textId="1A021E52" w:rsidR="001E7E58" w:rsidRPr="0067175A" w:rsidRDefault="0067175A" w:rsidP="0067175A">
      <w:pPr>
        <w:pStyle w:val="a5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7175A">
        <w:rPr>
          <w:rFonts w:ascii="Times New Roman" w:eastAsia="Arial Unicode MS" w:hAnsi="Times New Roman" w:cs="Times New Roman"/>
          <w:color w:val="000000"/>
          <w:sz w:val="28"/>
          <w:szCs w:val="28"/>
        </w:rPr>
        <w:t>развивается система управл</w:t>
      </w:r>
      <w:r w:rsidRPr="0067175A">
        <w:rPr>
          <w:rFonts w:ascii="Times New Roman" w:eastAsia="Arial Unicode MS" w:hAnsi="Times New Roman" w:cs="Times New Roman"/>
          <w:color w:val="000000"/>
          <w:sz w:val="28"/>
          <w:szCs w:val="28"/>
        </w:rPr>
        <w:t>ения проектами Программы развития НГТУ «Приоритет 2030</w:t>
      </w:r>
      <w:r w:rsidRPr="0067175A">
        <w:rPr>
          <w:rFonts w:ascii="Times New Roman" w:eastAsia="Arial" w:hAnsi="Times New Roman" w:cs="Times New Roman"/>
          <w:sz w:val="28"/>
          <w:szCs w:val="28"/>
        </w:rPr>
        <w:t>»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(Программный комитет, Координационный совет, Проектный офис; система оценки проектов и формирования портфелей проектов; внутренние стандарты управления проектами; внедрение информационной системы);</w:t>
      </w:r>
    </w:p>
    <w:p w14:paraId="00000006" w14:textId="05A56398" w:rsidR="001E7E58" w:rsidRPr="0067175A" w:rsidRDefault="0067175A" w:rsidP="0067175A">
      <w:pPr>
        <w:pStyle w:val="a5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7175A">
        <w:rPr>
          <w:rFonts w:ascii="Times New Roman" w:eastAsia="Arial Unicode MS" w:hAnsi="Times New Roman" w:cs="Times New Roman"/>
          <w:color w:val="000000"/>
          <w:sz w:val="28"/>
          <w:szCs w:val="28"/>
        </w:rPr>
        <w:t xml:space="preserve">расширено сетевое взаимодействие и кооперация университета с партнерами, а также GR; совместно с Институтом силовой электроники сформирован </w:t>
      </w:r>
      <w:r w:rsidRPr="0067175A">
        <w:rPr>
          <w:rFonts w:ascii="Times New Roman" w:eastAsia="Arial" w:hAnsi="Times New Roman" w:cs="Times New Roman"/>
          <w:sz w:val="28"/>
          <w:szCs w:val="28"/>
        </w:rPr>
        <w:t>к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онсорциум «Силовая электроника и энергетика» в составе 24 организаций и предприятий, создан Совет индустриальных 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партнеров НГТУ;</w:t>
      </w:r>
    </w:p>
    <w:p w14:paraId="00000007" w14:textId="23D30BE9" w:rsidR="001E7E58" w:rsidRPr="0067175A" w:rsidRDefault="0067175A" w:rsidP="0067175A">
      <w:pPr>
        <w:pStyle w:val="a5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существенно вырос интерес к деятельности НГТУ со стороны </w:t>
      </w:r>
      <w:r w:rsidRPr="0067175A">
        <w:rPr>
          <w:rFonts w:ascii="Times New Roman" w:eastAsia="Arial" w:hAnsi="Times New Roman" w:cs="Times New Roman"/>
          <w:sz w:val="28"/>
          <w:szCs w:val="28"/>
        </w:rPr>
        <w:t>п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равительства Новосибирской области, институтов развития, промышленных предприятий </w:t>
      </w:r>
      <w:r w:rsidRPr="0067175A">
        <w:rPr>
          <w:rFonts w:ascii="Times New Roman" w:eastAsia="Arial" w:hAnsi="Times New Roman" w:cs="Times New Roman"/>
          <w:sz w:val="28"/>
          <w:szCs w:val="28"/>
        </w:rPr>
        <w:t>—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отраслевых лидеров.</w:t>
      </w:r>
    </w:p>
    <w:p w14:paraId="00000009" w14:textId="062DC3A0" w:rsidR="001E7E58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Arial" w:hAnsi="Times New Roman" w:cs="Times New Roman"/>
          <w:color w:val="000000"/>
          <w:sz w:val="28"/>
          <w:szCs w:val="28"/>
        </w:rPr>
      </w:pP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«Для меня важно участие в экспертном сообществе, прежде всего, с позиции по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стоянного обмена информацией с другими университетами о нетривиальных решениях сложных задач, как они к этому идут, какими механизмами внедряют. На собственном опыте реализации проектов знаю, что совместная работа придает скорости и уверенности в движении.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Перед современными университетами стоят очень сложные задачи, требующие зачастую кардинальных изменений, далеко не всё получается сразу и быстро. Не исключение и наш университет. Считаю, что опыт участия в разработке и реализации Программы развития НГТУ Н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ЭТИ </w:t>
      </w:r>
      <w:r>
        <w:rPr>
          <w:rFonts w:ascii="Times New Roman" w:eastAsia="Arial" w:hAnsi="Times New Roman" w:cs="Times New Roman"/>
          <w:sz w:val="28"/>
          <w:szCs w:val="28"/>
        </w:rPr>
        <w:t>«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Приоритет 2030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»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>, выстраивания системы управления проектами и трансфера технологий, коммуникаций с заинтересованными сторонами представляет интерес для других вузов, может стать частью коллективного экспертного мнения по вопросам развития университетов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», </w:t>
      </w:r>
      <w:r w:rsidRPr="0067175A">
        <w:rPr>
          <w:rFonts w:ascii="Times New Roman" w:eastAsia="Arial" w:hAnsi="Times New Roman" w:cs="Times New Roman"/>
          <w:sz w:val="28"/>
          <w:szCs w:val="28"/>
        </w:rPr>
        <w:t>—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Arial" w:hAnsi="Times New Roman" w:cs="Times New Roman"/>
          <w:color w:val="000000"/>
          <w:sz w:val="28"/>
          <w:szCs w:val="28"/>
        </w:rPr>
        <w:t>отметила</w:t>
      </w:r>
      <w:r w:rsidRPr="0067175A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 Марина Хайруллина. </w:t>
      </w:r>
    </w:p>
    <w:p w14:paraId="0B909C86" w14:textId="77777777" w:rsidR="0067175A" w:rsidRDefault="0067175A" w:rsidP="0067175A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45D16D30" w14:textId="77777777" w:rsidR="0067175A" w:rsidRDefault="0067175A" w:rsidP="0067175A">
      <w:r>
        <w:t>Для СМИ</w:t>
      </w:r>
    </w:p>
    <w:p w14:paraId="0E56A03C" w14:textId="77777777" w:rsidR="0067175A" w:rsidRDefault="0067175A" w:rsidP="0067175A">
      <w:r>
        <w:t xml:space="preserve">Александр Сильченко, пресс-секретарь НГТУ НЭТИ, +7 996 382 61 19, </w:t>
      </w:r>
      <w:hyperlink r:id="rId7">
        <w:r>
          <w:rPr>
            <w:color w:val="0563C1"/>
            <w:u w:val="single"/>
          </w:rPr>
          <w:t>silchenko@corp.nstu.ru</w:t>
        </w:r>
      </w:hyperlink>
    </w:p>
    <w:p w14:paraId="2C4DD073" w14:textId="77777777" w:rsidR="0067175A" w:rsidRDefault="0067175A" w:rsidP="0067175A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67175A" w14:paraId="22EC517D" w14:textId="77777777" w:rsidTr="00F51AE9">
        <w:tc>
          <w:tcPr>
            <w:tcW w:w="2835" w:type="dxa"/>
            <w:shd w:val="clear" w:color="auto" w:fill="auto"/>
          </w:tcPr>
          <w:p w14:paraId="40429D86" w14:textId="77777777" w:rsidR="0067175A" w:rsidRPr="009357E6" w:rsidRDefault="0067175A" w:rsidP="00F51AE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EFEFE47" wp14:editId="776DC9C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56A1FE09" w14:textId="77777777" w:rsidR="0067175A" w:rsidRPr="009357E6" w:rsidRDefault="0067175A" w:rsidP="00F51AE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49E2A4EB" wp14:editId="16DDAC1B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1F9B8FBD" w14:textId="77777777" w:rsidR="0067175A" w:rsidRPr="009357E6" w:rsidRDefault="0067175A" w:rsidP="0067175A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1204E64" wp14:editId="5F6C3036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DE611CA" w14:textId="77777777" w:rsidR="0067175A" w:rsidRPr="009357E6" w:rsidRDefault="0067175A" w:rsidP="0067175A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482784F" wp14:editId="2C4E4FBC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6E453AD6" w14:textId="77777777" w:rsidR="0067175A" w:rsidRPr="009357E6" w:rsidRDefault="0067175A" w:rsidP="00F51AE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3559B63" wp14:editId="163718BB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70EF1661" w14:textId="77777777" w:rsidR="0067175A" w:rsidRPr="009357E6" w:rsidRDefault="0067175A" w:rsidP="00F51AE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</w:rPr>
              <w:drawing>
                <wp:inline distT="0" distB="0" distL="0" distR="0" wp14:anchorId="5ABC89C2" wp14:editId="0DFDD0CA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1F3A8425" w14:textId="77777777" w:rsidR="0067175A" w:rsidRDefault="0067175A" w:rsidP="00F51AE9">
            <w:pPr>
              <w:tabs>
                <w:tab w:val="center" w:pos="4677"/>
                <w:tab w:val="right" w:pos="9355"/>
              </w:tabs>
            </w:pPr>
          </w:p>
        </w:tc>
      </w:tr>
    </w:tbl>
    <w:p w14:paraId="24B69576" w14:textId="77777777" w:rsidR="0067175A" w:rsidRPr="0067175A" w:rsidRDefault="0067175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bookmarkStart w:id="0" w:name="_GoBack"/>
      <w:bookmarkEnd w:id="0"/>
    </w:p>
    <w:sectPr w:rsidR="0067175A" w:rsidRPr="0067175A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727B36BA"/>
    <w:multiLevelType w:val="hybridMultilevel"/>
    <w:tmpl w:val="62CA6F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E58"/>
    <w:rsid w:val="001E7E58"/>
    <w:rsid w:val="00671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91834"/>
  <w15:docId w15:val="{E74C5B6D-242A-417E-B4C7-2F3B3FE83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6717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e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sociocenter.info/press/news/287/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633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2023-04-18T03:22:00Z</dcterms:created>
  <dcterms:modified xsi:type="dcterms:W3CDTF">2023-04-18T03:22:00Z</dcterms:modified>
</cp:coreProperties>
</file>