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400" w:rsidRPr="00565447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  <w:r w:rsidRPr="00041400">
        <w:rPr>
          <w:rFonts w:ascii="Arial" w:eastAsia="Arial" w:hAnsi="Arial" w:cs="Arial"/>
          <w:b/>
          <w:noProof/>
          <w:lang w:eastAsia="ru-RU"/>
        </w:rPr>
        <w:drawing>
          <wp:inline distT="0" distB="0" distL="0" distR="0" wp14:anchorId="266D61D4" wp14:editId="4D4EC334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400" w:rsidRPr="00041400" w:rsidRDefault="00565447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1</w:t>
      </w:r>
      <w:r w:rsidR="009170FE" w:rsidRPr="00E00F8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2</w:t>
      </w:r>
      <w:r w:rsidR="00041400"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апреля 2023 года</w:t>
      </w:r>
    </w:p>
    <w:p w:rsidR="00041400" w:rsidRPr="00041400" w:rsidRDefault="0004140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Пресс-</w:t>
      </w:r>
      <w:r w:rsidR="007D57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релиз</w:t>
      </w:r>
    </w:p>
    <w:p w:rsidR="009170FE" w:rsidRP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</w:pPr>
      <w:r w:rsidRPr="009170FE"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  <w:t>НГТУ НЭТИ: приближая космос</w:t>
      </w:r>
    </w:p>
    <w:p w:rsid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</w:pPr>
    </w:p>
    <w:p w:rsid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>На первый взгляд</w:t>
      </w:r>
      <w:r w:rsidRPr="009170FE">
        <w:rPr>
          <w:rFonts w:ascii="Times New Roman" w:eastAsia="Arial" w:hAnsi="Times New Roman" w:cs="Times New Roman"/>
          <w:b/>
          <w:sz w:val="28"/>
          <w:szCs w:val="28"/>
          <w:lang w:eastAsia="ru-RU"/>
        </w:rPr>
        <w:t>,</w:t>
      </w:r>
      <w:r w:rsidRPr="009170FE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 xml:space="preserve"> Новосибирск очень далек от космоса: до ближайшего космодрома тысячи километров, а сибиряки не самые частые гости на орбите, но именно тут, в Новосибирском государственном техническом университете НЭТИ, создаются уникальные разработки, которые позволяют космическим спутникам годами исправно работать на околоземной орбите. </w:t>
      </w:r>
    </w:p>
    <w:p w:rsid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Ученые и инженеры вуза создают уникальные микросборки для аэрокосмической отрасли. Специально для этой работы на базе </w:t>
      </w:r>
      <w:r>
        <w:rPr>
          <w:rFonts w:ascii="Times New Roman" w:eastAsia="Arial" w:hAnsi="Times New Roman" w:cs="Times New Roman"/>
          <w:sz w:val="28"/>
          <w:szCs w:val="28"/>
          <w:lang w:val="ru" w:eastAsia="ru-RU"/>
        </w:rPr>
        <w:t>НГТУ НЭТИ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открыт один из первых дизайн-центров силовой электроники. Проект реализован в рамках федеральной программы «Приоритет 2030». </w:t>
      </w:r>
    </w:p>
    <w:p w:rsid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Космический спутник за сутки облетает Землю 16 раз. В год он делает около 6 000 витков. Сейчас на орбите находится почти восемь тысяч аппаратов, внутри каждого из которых функционирует сложная система электрического снабжения. </w:t>
      </w:r>
    </w:p>
    <w:p w:rsidR="009170FE" w:rsidRP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«Шина питания в спутнике имеет напряжение ровно сто вольт. При этом присутствуют очень маленькие пульсации напряжения, около </w:t>
      </w:r>
      <w:proofErr w:type="spellStart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полувольта</w:t>
      </w:r>
      <w:proofErr w:type="spellEnd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. Эти технические параметры сохраняются в течение 15 лет, пока работает спутник,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рассказывает заместитель директора Института силовой электроники НГТУ НЭТИ Дмитрий Штейн.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Отмечу, что спутник никогда не выключается.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К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огда он находится на солнце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он работает от солнечных панелей, когда уходит в тень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работает от аккумулятора, а когда снова выходит на солнце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заряжает еще и аккумулятор. То есть система электроснабжения </w:t>
      </w:r>
      <w:proofErr w:type="spellStart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многозадачна</w:t>
      </w:r>
      <w:proofErr w:type="spellEnd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».</w:t>
      </w:r>
    </w:p>
    <w:p w:rsid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Чтобы система электропитания спутника работала бесперебойно, в него устанавливаются преобразователи напряжения. Преобразователи должны быть надежными, мощными и легкими, так как доставка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каждого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килограмма на орбиту стоит порядка 11 тысяч долларов. Инженеры Дизайн-центра силовой электроники НГТУ НЭТИ работают над уменьшением веса и габаритов преобразователей напряжения при сохранении характеристик. Для этого в микросхемах используется проволока толщиной с человеческий 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lastRenderedPageBreak/>
        <w:t xml:space="preserve">волос, а технологии для работы с ними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особые.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Например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ультразвуковая сварка. </w:t>
      </w:r>
    </w:p>
    <w:p w:rsidR="009170FE" w:rsidRP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«Сварное соединение получается путем присоединения проволочки к контактной площадке. И высокочастотное колебание, притирается она. Соответственно, происходит расплавление этой проволоки, получается высокопрочное соединение», </w:t>
      </w:r>
      <w:r w:rsidR="00E00F87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поясняет младший научный сотрудник Института силовой электроник</w:t>
      </w:r>
      <w:r w:rsidR="00E00F87">
        <w:rPr>
          <w:rFonts w:ascii="Times New Roman" w:eastAsia="Arial" w:hAnsi="Times New Roman" w:cs="Times New Roman"/>
          <w:sz w:val="28"/>
          <w:szCs w:val="28"/>
          <w:lang w:val="ru" w:eastAsia="ru-RU"/>
        </w:rPr>
        <w:t>и НГТУ НЭТИ Александр Данилов.</w:t>
      </w:r>
    </w:p>
    <w:p w:rsidR="009170FE" w:rsidRP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Каждая микросборка проходит несколько степеней контроля. Первый из них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под электронным микроскопом. С помощью специального оборудования с системой зеркал каждую микросборку осматривают под различными углами. Инженеры отслеживают все возможные дефекты в месте </w:t>
      </w:r>
      <w:proofErr w:type="spellStart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разварки</w:t>
      </w:r>
      <w:proofErr w:type="spellEnd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.</w:t>
      </w:r>
    </w:p>
    <w:p w:rsidR="009170FE" w:rsidRP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«Внутри специального рабочего стенда можно очень быстро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мен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ее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чем за минуту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изменить температуру от -70 до +220 градусов Цельсия. Такое явление часто происходит в космосе, когда спутник переходит линию света и тени. Кроме того, приваренные к плате кристаллы должны выдерживать большие нагрузки. А значит, нужно еще до отправки в космос исключить земные факторы разрушения. Поэтому изделия отправляют под воздействие плазмы»,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 комментирует руководитель Д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изайн-центра Валерий Бориленко.</w:t>
      </w:r>
    </w:p>
    <w:p w:rsid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Специально для тестирования систем электропитания в земных условиях инженеры НГТУ НЭТИ создают у</w:t>
      </w:r>
      <w:r w:rsidR="00E00F87">
        <w:rPr>
          <w:rFonts w:ascii="Times New Roman" w:eastAsia="Arial" w:hAnsi="Times New Roman" w:cs="Times New Roman"/>
          <w:sz w:val="28"/>
          <w:szCs w:val="28"/>
          <w:lang w:val="ru" w:eastAsia="ru-RU"/>
        </w:rPr>
        <w:t>никальные испытательные стенды.</w:t>
      </w:r>
      <w:bookmarkStart w:id="0" w:name="_GoBack"/>
      <w:bookmarkEnd w:id="0"/>
    </w:p>
    <w:p w:rsid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«Это программно-аппаратный комплекс, то есть туда входит набор оборудования и программного обеспечения, причем часть оборудования стандартная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— 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готовые приборы, лабораторные источники питания, измерительные устройства. Другая часть является уникальной, так как разработана и изготовлена нами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это модуль связи с компьютером, аппаратные модели преобразователей электрической энергии, специализированное измерительное оборудование и т. д. Мы формируем комплекс, который будет использоваться для проведения новых разработок и их испытаний»,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рассказывает Дмитрий Штейн.</w:t>
      </w:r>
    </w:p>
    <w:p w:rsidR="009170FE" w:rsidRP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По его словам, создаваемое рабочее место уникально и позволяет в сжатые сроки решать целый спектр научно-технических задач. При комплектации рабочего места используется как отечественная элементная база, так и приборы, произведенные в странах-партнерах.</w:t>
      </w:r>
    </w:p>
    <w:p w:rsid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Главная задача инженеров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—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до конца 2023 года разработать преобразователь третьего поколения: более легкий, мощный и компактный. </w:t>
      </w:r>
      <w:r w:rsidR="00581EAF">
        <w:rPr>
          <w:rFonts w:ascii="Times New Roman" w:eastAsia="Arial" w:hAnsi="Times New Roman" w:cs="Times New Roman"/>
          <w:sz w:val="28"/>
          <w:szCs w:val="28"/>
          <w:lang w:val="ru" w:eastAsia="ru-RU"/>
        </w:rPr>
        <w:t>Оснащенные им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спутники смогут брать на орбиту больше полезной нагрузки для исследований и наблюдений. </w:t>
      </w:r>
    </w:p>
    <w:p w:rsidR="009170FE" w:rsidRPr="009170FE" w:rsidRDefault="009170FE" w:rsidP="009170FE">
      <w:pPr>
        <w:spacing w:after="0" w:line="276" w:lineRule="auto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9170FE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>Справка: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Дизайн-центр создан для решения задач </w:t>
      </w:r>
      <w:proofErr w:type="spellStart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госкорпораций</w:t>
      </w:r>
      <w:proofErr w:type="spellEnd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«</w:t>
      </w:r>
      <w:proofErr w:type="spellStart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Роскосмос</w:t>
      </w:r>
      <w:proofErr w:type="spellEnd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» и «</w:t>
      </w:r>
      <w:proofErr w:type="spellStart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Ростех</w:t>
      </w:r>
      <w:proofErr w:type="spellEnd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». Ключевой партнер и заказчик — АО «Информационные спутниковые системы имени академика М.Ф. </w:t>
      </w:r>
      <w:proofErr w:type="spellStart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>Решетнёва</w:t>
      </w:r>
      <w:proofErr w:type="spellEnd"/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» </w:t>
      </w:r>
      <w:r w:rsidRPr="009170FE">
        <w:rPr>
          <w:rFonts w:ascii="Times New Roman" w:eastAsia="Arial" w:hAnsi="Times New Roman" w:cs="Times New Roman"/>
          <w:sz w:val="28"/>
          <w:szCs w:val="28"/>
          <w:lang w:val="ru" w:eastAsia="ru-RU"/>
        </w:rPr>
        <w:lastRenderedPageBreak/>
        <w:t>(АО ИСС). Дизайн-центр входит в состав Регионального распределенного Центра силовой электроники, учрежденного АО ИСС, АО НЗПП «Восток» (ГК «Элемент»), НГТУ НЭТИ и ТУСУР. В рамках проектной работы на базе НГТУ НЭТИ сформирован консорциум из 24 участников. Цели консорциума сформулированы как объединение усилий и ресурсов для создания и трансфера технологий, подготовка перспективных кадров, научно-технологическое развитие и глобальная конкурентоспособность регионов и Российской Федерации через реализацию прорывных проектов в сфере силовой электроники и распределенной энергетики.</w:t>
      </w:r>
    </w:p>
    <w:p w:rsidR="00041400" w:rsidRDefault="00041400" w:rsidP="00EF0669">
      <w:pPr>
        <w:pBdr>
          <w:top w:val="nil"/>
          <w:left w:val="nil"/>
          <w:bottom w:val="nil"/>
          <w:right w:val="nil"/>
          <w:between w:val="nil"/>
        </w:pBdr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041400" w:rsidRDefault="00041400" w:rsidP="00041400">
      <w:r>
        <w:t>Для СМИ</w:t>
      </w:r>
    </w:p>
    <w:p w:rsidR="00041400" w:rsidRDefault="00041400" w:rsidP="00041400"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:rsidR="00041400" w:rsidRDefault="00041400" w:rsidP="0004140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41400" w:rsidTr="00BB1690">
        <w:tc>
          <w:tcPr>
            <w:tcW w:w="2835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27DBA87F" wp14:editId="30DBE55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7EF9B582" wp14:editId="4CB52EF1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5DD6B0FC" wp14:editId="1050A0CC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00355F25" wp14:editId="1A8FC84A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9037B0E" wp14:editId="35948476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DAA6DA1" wp14:editId="2E3C7F79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041400" w:rsidRDefault="00041400" w:rsidP="00BB1690">
            <w:pPr>
              <w:tabs>
                <w:tab w:val="center" w:pos="4677"/>
                <w:tab w:val="right" w:pos="9355"/>
              </w:tabs>
            </w:pPr>
          </w:p>
        </w:tc>
      </w:tr>
    </w:tbl>
    <w:p w:rsidR="00041400" w:rsidRPr="007D57D1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</w:p>
    <w:sectPr w:rsidR="00041400" w:rsidRPr="007D57D1" w:rsidSect="007D57D1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BD7BEE"/>
    <w:multiLevelType w:val="hybridMultilevel"/>
    <w:tmpl w:val="3C32CEA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F412A1"/>
    <w:multiLevelType w:val="hybridMultilevel"/>
    <w:tmpl w:val="D7DCB1D4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F053C72"/>
    <w:multiLevelType w:val="multilevel"/>
    <w:tmpl w:val="5AD6517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5F713BAD"/>
    <w:multiLevelType w:val="hybridMultilevel"/>
    <w:tmpl w:val="0E54F14C"/>
    <w:lvl w:ilvl="0" w:tplc="95C2C0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6B5"/>
    <w:rsid w:val="00041400"/>
    <w:rsid w:val="00051653"/>
    <w:rsid w:val="00171377"/>
    <w:rsid w:val="00216255"/>
    <w:rsid w:val="002A1140"/>
    <w:rsid w:val="003B2A9F"/>
    <w:rsid w:val="004806B5"/>
    <w:rsid w:val="004C2F41"/>
    <w:rsid w:val="00565447"/>
    <w:rsid w:val="00581EAF"/>
    <w:rsid w:val="00582C51"/>
    <w:rsid w:val="00584F3A"/>
    <w:rsid w:val="005E7F12"/>
    <w:rsid w:val="005F45BC"/>
    <w:rsid w:val="00680902"/>
    <w:rsid w:val="007D57D1"/>
    <w:rsid w:val="0085755E"/>
    <w:rsid w:val="009170FE"/>
    <w:rsid w:val="009C25CB"/>
    <w:rsid w:val="00A2003D"/>
    <w:rsid w:val="00A471FA"/>
    <w:rsid w:val="00C97116"/>
    <w:rsid w:val="00DE5745"/>
    <w:rsid w:val="00E00F87"/>
    <w:rsid w:val="00ED6318"/>
    <w:rsid w:val="00EF0669"/>
    <w:rsid w:val="00EF7EEF"/>
    <w:rsid w:val="00F83A37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48CC027"/>
  <w15:chartTrackingRefBased/>
  <w15:docId w15:val="{C8B878AF-2827-4898-BB95-FE1869791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806B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F06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531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853</Words>
  <Characters>4864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4</cp:revision>
  <dcterms:created xsi:type="dcterms:W3CDTF">2023-04-12T03:47:00Z</dcterms:created>
  <dcterms:modified xsi:type="dcterms:W3CDTF">2023-04-12T04:53:00Z</dcterms:modified>
</cp:coreProperties>
</file>