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399693BA" w:rsidR="007533EF" w:rsidRPr="007533EF" w:rsidRDefault="00375830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F53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9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375830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AE2893" w14:textId="77777777" w:rsidR="00F53F2F" w:rsidRPr="00F53F2F" w:rsidRDefault="00F53F2F" w:rsidP="00F53F2F">
      <w:pPr>
        <w:spacing w:after="240"/>
        <w:rPr>
          <w:rFonts w:ascii="Times New Roman" w:eastAsia="Arial" w:hAnsi="Times New Roman" w:cs="Times New Roman"/>
          <w:b/>
          <w:sz w:val="28"/>
          <w:szCs w:val="28"/>
          <w:highlight w:val="white"/>
        </w:rPr>
      </w:pPr>
      <w:bookmarkStart w:id="0" w:name="_heading=h.gjdgxs" w:colFirst="0" w:colLast="0"/>
      <w:bookmarkEnd w:id="0"/>
      <w:r w:rsidRPr="00F53F2F">
        <w:rPr>
          <w:rFonts w:ascii="Times New Roman" w:eastAsia="Arial" w:hAnsi="Times New Roman" w:cs="Times New Roman"/>
          <w:b/>
          <w:sz w:val="28"/>
          <w:szCs w:val="28"/>
          <w:highlight w:val="white"/>
        </w:rPr>
        <w:t xml:space="preserve">Сотрудники НГТУ НЭТИ разработали покрытия, повышающие коррозионную стойкость металлических материалов </w:t>
      </w:r>
    </w:p>
    <w:p w14:paraId="14577FB9" w14:textId="77777777" w:rsidR="00F53F2F" w:rsidRPr="00F53F2F" w:rsidRDefault="00F53F2F" w:rsidP="00F53F2F">
      <w:pPr>
        <w:spacing w:after="240"/>
        <w:rPr>
          <w:rFonts w:ascii="Times New Roman" w:eastAsia="Arial" w:hAnsi="Times New Roman" w:cs="Times New Roman"/>
          <w:b/>
          <w:sz w:val="24"/>
          <w:szCs w:val="24"/>
          <w:highlight w:val="white"/>
        </w:rPr>
      </w:pPr>
      <w:r w:rsidRPr="00F53F2F">
        <w:rPr>
          <w:rFonts w:ascii="Times New Roman" w:eastAsia="Arial" w:hAnsi="Times New Roman" w:cs="Times New Roman"/>
          <w:b/>
          <w:sz w:val="24"/>
          <w:szCs w:val="24"/>
          <w:highlight w:val="white"/>
        </w:rPr>
        <w:t xml:space="preserve">В рамках федеральной программы «Приоритет 2030» по стратегическому проекту «Новые материалы для прорывных технологий» сотрудники кафедры материаловедения в машиностроении НГТУ НЭТИ совместно с коллегами Института ядерной физики СО РАН разработали ряд новых металлических материалов с повышенной коррозийной стойкостью. </w:t>
      </w:r>
    </w:p>
    <w:p w14:paraId="7BCB9A65" w14:textId="77777777" w:rsidR="00F53F2F" w:rsidRPr="00F53F2F" w:rsidRDefault="00F53F2F" w:rsidP="00F53F2F">
      <w:pPr>
        <w:spacing w:after="240"/>
        <w:rPr>
          <w:rFonts w:ascii="Times New Roman" w:eastAsia="Arial" w:hAnsi="Times New Roman" w:cs="Times New Roman"/>
          <w:sz w:val="24"/>
          <w:szCs w:val="24"/>
          <w:highlight w:val="white"/>
        </w:rPr>
      </w:pPr>
      <w:r w:rsidRPr="00F53F2F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Формирование защитных покрытий осуществляется с использованием промышленного ускорителя электронов ЭЛВ-8, разработанного в Институте ядерной физики им. Г.И. </w:t>
      </w:r>
      <w:proofErr w:type="spellStart"/>
      <w:r w:rsidRPr="00F53F2F">
        <w:rPr>
          <w:rFonts w:ascii="Times New Roman" w:eastAsia="Arial" w:hAnsi="Times New Roman" w:cs="Times New Roman"/>
          <w:sz w:val="24"/>
          <w:szCs w:val="24"/>
          <w:highlight w:val="white"/>
        </w:rPr>
        <w:t>Будкера</w:t>
      </w:r>
      <w:proofErr w:type="spellEnd"/>
      <w:r w:rsidRPr="00F53F2F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СО РАН. Высокая производительность, возможность наплавки различных материалов и обработки деталей любых габаритов являются основными преимуществами данной технологии. А возможность проникновения электронного пучка в слой порошка с одновременным его расплавлением приводит к образованию покрытия при однослойной наплавке толщиной 1,5—3 мм с высокой адгезией (сцеплением).</w:t>
      </w:r>
    </w:p>
    <w:p w14:paraId="4CEF0BC1" w14:textId="77777777" w:rsidR="00F53F2F" w:rsidRPr="00F53F2F" w:rsidRDefault="00F53F2F" w:rsidP="00F53F2F">
      <w:pPr>
        <w:spacing w:after="240"/>
        <w:rPr>
          <w:rFonts w:ascii="Times New Roman" w:eastAsia="Arial" w:hAnsi="Times New Roman" w:cs="Times New Roman"/>
          <w:sz w:val="24"/>
          <w:szCs w:val="24"/>
          <w:highlight w:val="white"/>
        </w:rPr>
      </w:pPr>
      <w:r w:rsidRPr="00F53F2F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«Наша задача как разработчиков заключалась в подборе экономически выгодных составов наплавляемых порошковых смесей, а также отработке режимов формирования высококачественных защитных покрытий для изделий из титана и низкоуглеродистой стали. Слоистые композиции, полученные по технологии </w:t>
      </w:r>
      <w:proofErr w:type="spellStart"/>
      <w:r w:rsidRPr="00F53F2F">
        <w:rPr>
          <w:rFonts w:ascii="Times New Roman" w:eastAsia="Arial" w:hAnsi="Times New Roman" w:cs="Times New Roman"/>
          <w:sz w:val="24"/>
          <w:szCs w:val="24"/>
          <w:highlight w:val="white"/>
        </w:rPr>
        <w:t>вневакуумного</w:t>
      </w:r>
      <w:proofErr w:type="spellEnd"/>
      <w:r w:rsidRPr="00F53F2F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электронно-лучевого легирования, обладают уникальным сочетанием механических свойств и коррозионной стойкости в кипящих растворах сильных кислот. Сформированные слои снижают интенсивность растворения поверхности в коррозионной среде до 0,006 мм/год. Помимо научной составляющей, наши разработки могут иметь и высокий прикладной характер, поскольку коррозия является основной проблемой для химической и нефтеперерабатывающей промышленности», — рассказала канд. </w:t>
      </w:r>
      <w:proofErr w:type="spellStart"/>
      <w:r w:rsidRPr="00F53F2F">
        <w:rPr>
          <w:rFonts w:ascii="Times New Roman" w:eastAsia="Arial" w:hAnsi="Times New Roman" w:cs="Times New Roman"/>
          <w:sz w:val="24"/>
          <w:szCs w:val="24"/>
          <w:highlight w:val="white"/>
        </w:rPr>
        <w:t>техн</w:t>
      </w:r>
      <w:proofErr w:type="spellEnd"/>
      <w:r w:rsidRPr="00F53F2F">
        <w:rPr>
          <w:rFonts w:ascii="Times New Roman" w:eastAsia="Arial" w:hAnsi="Times New Roman" w:cs="Times New Roman"/>
          <w:sz w:val="24"/>
          <w:szCs w:val="24"/>
          <w:highlight w:val="white"/>
        </w:rPr>
        <w:t>. наук, доцент кафедры материаловедения в машиностроении Екатерина Дробяз.</w:t>
      </w:r>
    </w:p>
    <w:p w14:paraId="09A2B6B8" w14:textId="30D075C1" w:rsidR="00F53F2F" w:rsidRPr="00F53F2F" w:rsidRDefault="00F53F2F" w:rsidP="00F53F2F">
      <w:pPr>
        <w:spacing w:after="240"/>
        <w:rPr>
          <w:rFonts w:ascii="Times New Roman" w:eastAsia="Arial" w:hAnsi="Times New Roman" w:cs="Times New Roman"/>
          <w:sz w:val="24"/>
          <w:szCs w:val="24"/>
          <w:highlight w:val="white"/>
        </w:rPr>
      </w:pPr>
      <w:r w:rsidRPr="00F53F2F">
        <w:rPr>
          <w:rFonts w:ascii="Times New Roman" w:eastAsia="Arial" w:hAnsi="Times New Roman" w:cs="Times New Roman"/>
          <w:sz w:val="24"/>
          <w:szCs w:val="24"/>
          <w:highlight w:val="white"/>
        </w:rPr>
        <w:t>В лаборатории коррозийных испытаний механико-технологического факультета НГТУ НЭТИ уже апробировано более десятка составов порошкообразных смесей. В зависимости от сочетания компонентов</w:t>
      </w:r>
      <w:bookmarkStart w:id="1" w:name="_GoBack"/>
      <w:bookmarkEnd w:id="1"/>
      <w:r w:rsidRPr="00F53F2F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такие смеси могут решать задачи коррозийной стойкости, износостойкости или их комбинации.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F43B2"/>
    <w:rsid w:val="00186748"/>
    <w:rsid w:val="00261322"/>
    <w:rsid w:val="00375830"/>
    <w:rsid w:val="00377CA9"/>
    <w:rsid w:val="003B1035"/>
    <w:rsid w:val="00642DD6"/>
    <w:rsid w:val="007533EF"/>
    <w:rsid w:val="00AF7172"/>
    <w:rsid w:val="00B00ABC"/>
    <w:rsid w:val="00B57F88"/>
    <w:rsid w:val="00C376D6"/>
    <w:rsid w:val="00F5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4</cp:revision>
  <dcterms:created xsi:type="dcterms:W3CDTF">2022-12-19T07:47:00Z</dcterms:created>
  <dcterms:modified xsi:type="dcterms:W3CDTF">2022-12-19T07:59:00Z</dcterms:modified>
</cp:coreProperties>
</file>