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0CFB2C" w14:textId="69AC5862" w:rsid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F13B14A" wp14:editId="68DC6219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565186" w14:textId="36EBE7F3" w:rsidR="00930BF2" w:rsidRPr="00930BF2" w:rsidRDefault="004E108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29 августа</w:t>
      </w:r>
      <w:r w:rsidR="00930BF2" w:rsidRPr="00930BF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2022 года</w:t>
      </w:r>
    </w:p>
    <w:p w14:paraId="107EEE38" w14:textId="284769CC" w:rsidR="00930BF2" w:rsidRP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0BF2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6B27A05" w14:textId="77777777" w:rsidR="00930BF2" w:rsidRPr="00930BF2" w:rsidRDefault="00930BF2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2E5D0DB3" w14:textId="77777777" w:rsidR="004E108A" w:rsidRPr="004E108A" w:rsidRDefault="004E108A" w:rsidP="004E108A">
      <w:pPr>
        <w:shd w:val="clear" w:color="auto" w:fill="FFFFFF"/>
        <w:spacing w:after="300"/>
        <w:rPr>
          <w:rFonts w:ascii="Times New Roman" w:hAnsi="Times New Roman" w:cs="Times New Roman"/>
          <w:b/>
          <w:sz w:val="32"/>
          <w:szCs w:val="32"/>
        </w:rPr>
      </w:pPr>
      <w:r w:rsidRPr="004E108A">
        <w:rPr>
          <w:rFonts w:ascii="Times New Roman" w:hAnsi="Times New Roman" w:cs="Times New Roman"/>
          <w:b/>
          <w:sz w:val="32"/>
          <w:szCs w:val="32"/>
        </w:rPr>
        <w:t xml:space="preserve">НГТУ НЭТИ и Университет </w:t>
      </w:r>
      <w:proofErr w:type="spellStart"/>
      <w:r w:rsidRPr="004E108A">
        <w:rPr>
          <w:rFonts w:ascii="Times New Roman" w:hAnsi="Times New Roman" w:cs="Times New Roman"/>
          <w:b/>
          <w:sz w:val="32"/>
          <w:szCs w:val="32"/>
        </w:rPr>
        <w:t>Иннополис</w:t>
      </w:r>
      <w:proofErr w:type="spellEnd"/>
      <w:r w:rsidRPr="004E108A">
        <w:rPr>
          <w:rFonts w:ascii="Times New Roman" w:hAnsi="Times New Roman" w:cs="Times New Roman"/>
          <w:b/>
          <w:sz w:val="32"/>
          <w:szCs w:val="32"/>
        </w:rPr>
        <w:t xml:space="preserve"> договорились о партнерстве в реализации </w:t>
      </w:r>
      <w:proofErr w:type="spellStart"/>
      <w:r w:rsidRPr="004E108A">
        <w:rPr>
          <w:rFonts w:ascii="Times New Roman" w:hAnsi="Times New Roman" w:cs="Times New Roman"/>
          <w:b/>
          <w:sz w:val="32"/>
          <w:szCs w:val="32"/>
        </w:rPr>
        <w:t>госполитики</w:t>
      </w:r>
      <w:proofErr w:type="spellEnd"/>
      <w:r w:rsidRPr="004E108A">
        <w:rPr>
          <w:rFonts w:ascii="Times New Roman" w:hAnsi="Times New Roman" w:cs="Times New Roman"/>
          <w:b/>
          <w:sz w:val="32"/>
          <w:szCs w:val="32"/>
        </w:rPr>
        <w:t xml:space="preserve"> в сфере инноваций</w:t>
      </w:r>
    </w:p>
    <w:p w14:paraId="28158F57" w14:textId="77777777" w:rsidR="004E108A" w:rsidRPr="004E108A" w:rsidRDefault="004E108A" w:rsidP="004E108A">
      <w:pPr>
        <w:shd w:val="clear" w:color="auto" w:fill="FFFFFF"/>
        <w:spacing w:after="300"/>
        <w:rPr>
          <w:rFonts w:ascii="Times New Roman" w:hAnsi="Times New Roman" w:cs="Times New Roman"/>
          <w:b/>
          <w:sz w:val="28"/>
          <w:szCs w:val="28"/>
        </w:rPr>
      </w:pPr>
      <w:r w:rsidRPr="004E108A">
        <w:rPr>
          <w:rFonts w:ascii="Times New Roman" w:hAnsi="Times New Roman" w:cs="Times New Roman"/>
          <w:b/>
          <w:sz w:val="28"/>
          <w:szCs w:val="28"/>
        </w:rPr>
        <w:t xml:space="preserve">Соответствующее соглашение подписали первый проректор — заместитель директора Университета </w:t>
      </w:r>
      <w:proofErr w:type="spellStart"/>
      <w:r w:rsidRPr="004E108A">
        <w:rPr>
          <w:rFonts w:ascii="Times New Roman" w:hAnsi="Times New Roman" w:cs="Times New Roman"/>
          <w:b/>
          <w:sz w:val="28"/>
          <w:szCs w:val="28"/>
        </w:rPr>
        <w:t>Иннополис</w:t>
      </w:r>
      <w:proofErr w:type="spellEnd"/>
      <w:r w:rsidRPr="004E108A">
        <w:rPr>
          <w:rFonts w:ascii="Times New Roman" w:hAnsi="Times New Roman" w:cs="Times New Roman"/>
          <w:b/>
          <w:sz w:val="28"/>
          <w:szCs w:val="28"/>
        </w:rPr>
        <w:t xml:space="preserve"> Искандер Бариев и проректор по учебной работе Новосибирского государственного технического университета НЭТИ Сергей Чернов в рамках международного форума технологического развития «Технопром-2022» в Новосибирске. </w:t>
      </w:r>
    </w:p>
    <w:p w14:paraId="5DB23C5D" w14:textId="77777777" w:rsidR="004E108A" w:rsidRPr="004E108A" w:rsidRDefault="004E108A" w:rsidP="004E108A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4E108A">
        <w:rPr>
          <w:rFonts w:ascii="Times New Roman" w:hAnsi="Times New Roman" w:cs="Times New Roman"/>
          <w:sz w:val="28"/>
          <w:szCs w:val="28"/>
        </w:rPr>
        <w:t xml:space="preserve">Вузы также договорились о совместном повышении цифровых компетенций студентов и сотрудников. Новосибирский государственный технический университет НЭТИ планирует направить до 30% своих сотрудников на обучение в Университет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Иннополис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AD01754" w14:textId="2D22A92A" w:rsidR="004E108A" w:rsidRPr="004E108A" w:rsidRDefault="004E108A" w:rsidP="004E108A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4E108A">
        <w:rPr>
          <w:rFonts w:ascii="Times New Roman" w:hAnsi="Times New Roman" w:cs="Times New Roman"/>
          <w:sz w:val="28"/>
          <w:szCs w:val="28"/>
        </w:rPr>
        <w:t xml:space="preserve">Искандер Бариев, первый проректор — заместитель директора Университета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Иннополис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 xml:space="preserve">: «Коллеги из новосибирского вуза пройдут курс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4E108A">
        <w:rPr>
          <w:rFonts w:ascii="Times New Roman" w:hAnsi="Times New Roman" w:cs="Times New Roman"/>
          <w:sz w:val="28"/>
          <w:szCs w:val="28"/>
        </w:rPr>
        <w:t>Управление цифровой трансформацией образовательных организаций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4E108A">
        <w:rPr>
          <w:rFonts w:ascii="Times New Roman" w:hAnsi="Times New Roman" w:cs="Times New Roman"/>
          <w:sz w:val="28"/>
          <w:szCs w:val="28"/>
        </w:rPr>
        <w:t>. После обучения сотрудники смогут самостоятельно разрабатывать стратегию цифровой трансформации, анализировать и совершенствовать образовательные процессы, вести проектную деятельность и работать в команде. Обучение по этой программе в российском ИТ-вузе уже</w:t>
      </w:r>
      <w:r w:rsidRPr="004E108A">
        <w:rPr>
          <w:rFonts w:ascii="Times New Roman" w:hAnsi="Times New Roman" w:cs="Times New Roman"/>
          <w:sz w:val="28"/>
          <w:szCs w:val="28"/>
        </w:rPr>
        <w:t xml:space="preserve"> </w:t>
      </w:r>
      <w:r w:rsidRPr="004E108A">
        <w:rPr>
          <w:rFonts w:ascii="Times New Roman" w:hAnsi="Times New Roman" w:cs="Times New Roman"/>
          <w:sz w:val="28"/>
          <w:szCs w:val="28"/>
        </w:rPr>
        <w:t xml:space="preserve">прошли цифровые команды 60 вузов страны. 50% программы — это практические занятия и очные встречи в Университете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Иннополис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>, поэтому ждем коллег в Татарстане».</w:t>
      </w:r>
    </w:p>
    <w:p w14:paraId="523B2962" w14:textId="4C5B84D2" w:rsidR="004E108A" w:rsidRPr="004E108A" w:rsidRDefault="004E108A" w:rsidP="004E108A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4E108A">
        <w:rPr>
          <w:rFonts w:ascii="Times New Roman" w:hAnsi="Times New Roman" w:cs="Times New Roman"/>
          <w:sz w:val="28"/>
          <w:szCs w:val="28"/>
        </w:rPr>
        <w:t xml:space="preserve">«НГТУ НЭТИ большое внимание уделяет формированию цифровых компетенций как преподавателей, так и студентов. С прошлого года мы приняли решение, что вне зависимости от направления обучения студента у него есть дисциплины, связанные с информационными технологиями: аналитика данных, бизнес-аналитика в цифровой экономике, контент-менеджмент, маркетинговые цифровые технологии, промышленный дизайн и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прототипирование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 xml:space="preserve">, экономика и управление в сфере ИТ, ИТ-менеджмент и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технопредпринимательство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 xml:space="preserve">. Партнерство с Университетом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Иннополис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 xml:space="preserve"> — это возможность дать нашим студентам новые знания и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4E108A">
        <w:rPr>
          <w:rFonts w:ascii="Times New Roman" w:hAnsi="Times New Roman" w:cs="Times New Roman"/>
          <w:sz w:val="28"/>
          <w:szCs w:val="28"/>
        </w:rPr>
        <w:t>прокачать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4E108A">
        <w:rPr>
          <w:rFonts w:ascii="Times New Roman" w:hAnsi="Times New Roman" w:cs="Times New Roman"/>
          <w:sz w:val="28"/>
          <w:szCs w:val="28"/>
        </w:rPr>
        <w:t xml:space="preserve"> преподавателей вуза», — рассказал проректор по учебной работе НГТУ НЭТИ Сергей Чернов. </w:t>
      </w:r>
    </w:p>
    <w:p w14:paraId="6F809AF4" w14:textId="3DE70FA1" w:rsidR="004E108A" w:rsidRPr="004E108A" w:rsidRDefault="004E108A" w:rsidP="004E108A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4E108A">
        <w:rPr>
          <w:rFonts w:ascii="Times New Roman" w:hAnsi="Times New Roman" w:cs="Times New Roman"/>
          <w:sz w:val="28"/>
          <w:szCs w:val="28"/>
        </w:rPr>
        <w:t xml:space="preserve">Справка: Университет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Иннополис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 xml:space="preserve"> специализируется на образовании, исследованиях и разработках в области информационных технологий и робототехники. Российский ИТ-вуз сотрудничает с 63 академическими партнерами из 26 стран и с 297 индустриальными партнерами. В портфеле университета — 111 коммерческих и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грантовых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 xml:space="preserve"> проектов для компаний Газпром, Аэрофлот,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Кам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АЗ</w:t>
      </w:r>
      <w:bookmarkStart w:id="0" w:name="_GoBack"/>
      <w:bookmarkEnd w:id="0"/>
      <w:r w:rsidRPr="004E10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Норникель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Россети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РусГидро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 xml:space="preserve">, Северсталь и др. В Университете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Иннополис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 xml:space="preserve"> учатся 1077 студентов из 44 стран, занимаются исследованиями и преподают 152 научно-педагогических сотрудника из 15 стран с опытом работы в ведущих зарубежных вузах и компаниях мировой ИТ-индустрии: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Samsung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Intel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Magna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108A"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 w:rsidRPr="004E108A">
        <w:rPr>
          <w:rFonts w:ascii="Times New Roman" w:hAnsi="Times New Roman" w:cs="Times New Roman"/>
          <w:sz w:val="28"/>
          <w:szCs w:val="28"/>
        </w:rPr>
        <w:t>, ООН.</w:t>
      </w:r>
    </w:p>
    <w:p w14:paraId="784BD1CF" w14:textId="27C29952" w:rsidR="00930BF2" w:rsidRPr="009357E6" w:rsidRDefault="00930BF2" w:rsidP="00930BF2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FBCDC3A" w14:textId="77777777" w:rsidR="00930BF2" w:rsidRPr="009357E6" w:rsidRDefault="00930BF2" w:rsidP="00930BF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5B595172" w14:textId="77777777" w:rsidR="00930BF2" w:rsidRDefault="00930BF2" w:rsidP="00930BF2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C965AFC" w14:textId="77777777" w:rsidR="00930BF2" w:rsidRPr="009C01A9" w:rsidRDefault="00930BF2" w:rsidP="00930BF2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30BF2" w:rsidRPr="009357E6" w14:paraId="027B4DC4" w14:textId="77777777" w:rsidTr="001E0C3C">
        <w:tc>
          <w:tcPr>
            <w:tcW w:w="0" w:type="auto"/>
            <w:shd w:val="clear" w:color="auto" w:fill="auto"/>
          </w:tcPr>
          <w:p w14:paraId="7F2D1D7B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F631BCA" wp14:editId="282DE81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0D0F0C6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2D33FE" wp14:editId="553039E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AB17D6C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629B685" wp14:editId="794BEC3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3625797E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0B233BA" wp14:editId="7F774B7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6B2B33C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983AC1" wp14:editId="5112BC14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092E42F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C62D6C" wp14:editId="0BC9602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E489B51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36156CC" w14:textId="77777777" w:rsidR="00930BF2" w:rsidRPr="00930BF2" w:rsidRDefault="00930BF2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930BF2" w:rsidRPr="00930BF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24D"/>
    <w:rsid w:val="002067F0"/>
    <w:rsid w:val="00331A7E"/>
    <w:rsid w:val="004E108A"/>
    <w:rsid w:val="00930BF2"/>
    <w:rsid w:val="00AB0BB8"/>
    <w:rsid w:val="00E52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7AFA76"/>
  <w15:docId w15:val="{17EA3240-192A-4649-8857-2EAFE8F6D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30B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496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2022-08-29T09:05:00Z</dcterms:created>
  <dcterms:modified xsi:type="dcterms:W3CDTF">2022-08-29T09:11:00Z</dcterms:modified>
</cp:coreProperties>
</file>