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EEF" w:rsidRDefault="000122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5736590" cy="8959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5EEF" w:rsidRPr="00FC46D1" w:rsidRDefault="00635EEF">
      <w:pPr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gjdgxs" w:colFirst="0" w:colLast="0"/>
      <w:bookmarkEnd w:id="0"/>
    </w:p>
    <w:p w:rsidR="00635EEF" w:rsidRPr="00271A1E" w:rsidRDefault="00AC14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A1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="009238BB" w:rsidRPr="00271A1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7</w:t>
      </w:r>
      <w:r w:rsidR="00012209" w:rsidRPr="00271A1E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декабря 2021 года</w:t>
      </w:r>
    </w:p>
    <w:p w:rsidR="00635EEF" w:rsidRPr="00271A1E" w:rsidRDefault="0001220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A1E">
        <w:rPr>
          <w:rFonts w:ascii="Times New Roman" w:eastAsia="Times New Roman" w:hAnsi="Times New Roman" w:cs="Times New Roman"/>
          <w:b/>
          <w:sz w:val="28"/>
          <w:szCs w:val="28"/>
        </w:rPr>
        <w:t>Пресс-релиз</w:t>
      </w:r>
    </w:p>
    <w:p w:rsidR="00635EEF" w:rsidRPr="00FC46D1" w:rsidRDefault="00635EEF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238BB" w:rsidRPr="009238BB" w:rsidRDefault="009238BB" w:rsidP="009238BB">
      <w:pPr>
        <w:spacing w:after="12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238BB">
        <w:rPr>
          <w:rFonts w:ascii="Times New Roman" w:eastAsia="Times New Roman" w:hAnsi="Times New Roman" w:cs="Times New Roman"/>
          <w:b/>
          <w:sz w:val="32"/>
          <w:szCs w:val="32"/>
        </w:rPr>
        <w:t xml:space="preserve">НГТУ НЭТИ вошел в десятку лидеров по подготовке IT-кадров </w:t>
      </w:r>
    </w:p>
    <w:p w:rsidR="009238BB" w:rsidRPr="00271A1E" w:rsidRDefault="009238BB" w:rsidP="009238BB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A1E">
        <w:rPr>
          <w:rFonts w:ascii="Times New Roman" w:eastAsia="Times New Roman" w:hAnsi="Times New Roman" w:cs="Times New Roman"/>
          <w:b/>
          <w:sz w:val="28"/>
          <w:szCs w:val="28"/>
        </w:rPr>
        <w:t xml:space="preserve">Новосибирский государственный технический университет НЭТИ вошел в десятку лидеров по подготовке кадров для IT-индустрии. </w:t>
      </w:r>
    </w:p>
    <w:p w:rsidR="009238BB" w:rsidRPr="00271A1E" w:rsidRDefault="009238BB" w:rsidP="009238B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15 декабря Москве прошла конференция по вопросам подготовки кадров для IT-индустрии «Перезагрузка трендов в сфере IT-образования». Завершилась встреча награждением вузов по результатам опроса руководителей ИТ-компаний в рамках ежегодного исследования объединения РУССОФТ. По мнению экспертного сообщества, в 2021 году НГТУ НЭТИ вошел в десятку лучших учебных заведений по подготовке IT-специалистов. </w:t>
      </w:r>
    </w:p>
    <w:p w:rsidR="009238BB" w:rsidRPr="00271A1E" w:rsidRDefault="009238BB" w:rsidP="009238B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Также в список лучших вошли МГУ, МГТУ им. Баумана, </w:t>
      </w:r>
      <w:proofErr w:type="spellStart"/>
      <w:r w:rsidRPr="00271A1E">
        <w:rPr>
          <w:rFonts w:ascii="Times New Roman" w:eastAsia="Times New Roman" w:hAnsi="Times New Roman" w:cs="Times New Roman"/>
          <w:sz w:val="28"/>
          <w:szCs w:val="28"/>
        </w:rPr>
        <w:t>СпбГУ</w:t>
      </w:r>
      <w:proofErr w:type="spellEnd"/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, МФТИ, МИФИ, НГУ и ряд других вузов России. НГТУ </w:t>
      </w:r>
      <w:r w:rsidR="00271A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НЭТИ </w:t>
      </w:r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на мероприятии представил начальник управления цифрового развития Иван Томилов. </w:t>
      </w:r>
    </w:p>
    <w:p w:rsidR="009238BB" w:rsidRPr="00271A1E" w:rsidRDefault="009238BB" w:rsidP="009238B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«Организаторы конференции — это наиболее влиятельные компании </w:t>
      </w:r>
      <w:r w:rsidR="00647C0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— </w:t>
      </w:r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разработчики ПО в России. Они уже на протяжении нескольких лет проводят исследования по востребованности выпускников университетов в сфере IT и строят рейтинг. В 2021 году НГТУ НЭТИ по результатам исследования попал в десятку лучших университетов. В рамках конференции обсуждалась проблема качества подготовки IT-специалистов и дефицит таких кадров. </w:t>
      </w:r>
      <w:r w:rsidR="00EB569A">
        <w:rPr>
          <w:rFonts w:ascii="Times New Roman" w:eastAsia="Times New Roman" w:hAnsi="Times New Roman" w:cs="Times New Roman"/>
          <w:sz w:val="28"/>
          <w:szCs w:val="28"/>
          <w:lang w:val="ru-RU"/>
        </w:rPr>
        <w:t>В том числе говорили</w:t>
      </w:r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, что выпускники не всегда способны работать на предприятиях. </w:t>
      </w:r>
      <w:r w:rsidR="00EB569A">
        <w:rPr>
          <w:rFonts w:ascii="Times New Roman" w:eastAsia="Times New Roman" w:hAnsi="Times New Roman" w:cs="Times New Roman"/>
          <w:sz w:val="28"/>
          <w:szCs w:val="28"/>
          <w:lang w:val="ru-RU"/>
        </w:rPr>
        <w:t>Здесь</w:t>
      </w:r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 собрались лучшие университеты по подготовке кадров и обсудили</w:t>
      </w:r>
      <w:r w:rsidR="00647C05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 как наладить связь между индустрией и выпускниками»</w:t>
      </w:r>
      <w:r w:rsidR="00EB5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— </w:t>
      </w:r>
      <w:bookmarkStart w:id="1" w:name="_GoBack"/>
      <w:bookmarkEnd w:id="1"/>
      <w:r w:rsidR="00EB569A">
        <w:rPr>
          <w:rFonts w:ascii="Times New Roman" w:eastAsia="Times New Roman" w:hAnsi="Times New Roman" w:cs="Times New Roman"/>
          <w:sz w:val="28"/>
          <w:szCs w:val="28"/>
          <w:lang w:val="ru-RU"/>
        </w:rPr>
        <w:t>рассказал И. Томилов.</w:t>
      </w:r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38BB" w:rsidRPr="00271A1E" w:rsidRDefault="009238BB" w:rsidP="009238B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271A1E">
        <w:rPr>
          <w:rFonts w:ascii="Times New Roman" w:eastAsia="Times New Roman" w:hAnsi="Times New Roman" w:cs="Times New Roman"/>
          <w:sz w:val="28"/>
          <w:szCs w:val="28"/>
          <w:lang w:val="ru-RU"/>
        </w:rPr>
        <w:t>мероприятии</w:t>
      </w:r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представители ведущих вузов, IT-компаний и объединения отечественных разработчиков программного обеспечения. В роли организаторов выступили объединение компаний-</w:t>
      </w:r>
      <w:r w:rsidRPr="00271A1E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разработчиков РУССОФТ, «Университет 2035», ассоциации АПКИТ, АРПП, «Отечествен</w:t>
      </w:r>
      <w:r w:rsidR="00647C05">
        <w:rPr>
          <w:rFonts w:ascii="Times New Roman" w:eastAsia="Times New Roman" w:hAnsi="Times New Roman" w:cs="Times New Roman"/>
          <w:sz w:val="28"/>
          <w:szCs w:val="28"/>
        </w:rPr>
        <w:t xml:space="preserve">ный фронт», а также </w:t>
      </w:r>
      <w:r w:rsidR="00647C05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proofErr w:type="spellStart"/>
      <w:r w:rsidRPr="00271A1E">
        <w:rPr>
          <w:rFonts w:ascii="Times New Roman" w:eastAsia="Times New Roman" w:hAnsi="Times New Roman" w:cs="Times New Roman"/>
          <w:sz w:val="28"/>
          <w:szCs w:val="28"/>
        </w:rPr>
        <w:t>ниверситет</w:t>
      </w:r>
      <w:proofErr w:type="spellEnd"/>
      <w:r w:rsidRPr="00271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1A1E">
        <w:rPr>
          <w:rFonts w:ascii="Times New Roman" w:eastAsia="Times New Roman" w:hAnsi="Times New Roman" w:cs="Times New Roman"/>
          <w:sz w:val="28"/>
          <w:szCs w:val="28"/>
        </w:rPr>
        <w:t>Иннополис</w:t>
      </w:r>
      <w:proofErr w:type="spellEnd"/>
      <w:r w:rsidRPr="00271A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5EEF" w:rsidRDefault="00012209" w:rsidP="009238BB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9238BB" w:rsidRDefault="0001220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</w:p>
    <w:p w:rsidR="00635EEF" w:rsidRDefault="00012209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635EEF" w:rsidRDefault="00012209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Style w:val="a5"/>
        <w:tblW w:w="101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635EEF">
        <w:tc>
          <w:tcPr>
            <w:tcW w:w="3190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4287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3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5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7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5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nstu.ru/is</w:t>
              </w:r>
            </w:hyperlink>
          </w:p>
        </w:tc>
      </w:tr>
    </w:tbl>
    <w:p w:rsidR="00635EEF" w:rsidRDefault="00635EE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35E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60802"/>
    <w:multiLevelType w:val="multilevel"/>
    <w:tmpl w:val="BE30C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EF"/>
    <w:rsid w:val="00012209"/>
    <w:rsid w:val="001E3F9D"/>
    <w:rsid w:val="00271A1E"/>
    <w:rsid w:val="002C20A4"/>
    <w:rsid w:val="00635EEF"/>
    <w:rsid w:val="00647C05"/>
    <w:rsid w:val="006C1E59"/>
    <w:rsid w:val="007365B6"/>
    <w:rsid w:val="00833500"/>
    <w:rsid w:val="009238BB"/>
    <w:rsid w:val="009B3A6F"/>
    <w:rsid w:val="00AC1446"/>
    <w:rsid w:val="00B9564A"/>
    <w:rsid w:val="00CF0B2C"/>
    <w:rsid w:val="00EB569A"/>
    <w:rsid w:val="00FC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56C4"/>
  <w15:docId w15:val="{7D1F3C0B-DC47-49CD-AA33-ABD81F0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nstu.ru/pressrelease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2021-12-17T05:49:00Z</dcterms:created>
  <dcterms:modified xsi:type="dcterms:W3CDTF">2021-12-17T05:59:00Z</dcterms:modified>
</cp:coreProperties>
</file>