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5469" w:rsidRPr="001B7EAA" w:rsidRDefault="00B11F76">
      <w:pPr>
        <w:spacing w:line="276" w:lineRule="auto"/>
        <w:jc w:val="both"/>
        <w:rPr>
          <w:rFonts w:ascii="Times New Roman" w:hAnsi="Times New Roman" w:cs="Times New Roman"/>
          <w:b/>
          <w:color w:val="000000"/>
          <w:sz w:val="32"/>
          <w:szCs w:val="32"/>
          <w:highlight w:val="white"/>
        </w:rPr>
      </w:pPr>
      <w:r w:rsidRPr="001B7EAA"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>
            <wp:extent cx="5940425" cy="92583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5469" w:rsidRPr="001B7EAA" w:rsidRDefault="008C5469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</w:p>
    <w:p w:rsidR="008C5469" w:rsidRPr="001B7EAA" w:rsidRDefault="001B7EAA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B7EAA">
        <w:rPr>
          <w:rFonts w:ascii="Times New Roman" w:hAnsi="Times New Roman" w:cs="Times New Roman"/>
          <w:b/>
          <w:sz w:val="32"/>
          <w:szCs w:val="32"/>
        </w:rPr>
        <w:t>22</w:t>
      </w:r>
      <w:r w:rsidR="00B11F76" w:rsidRPr="001B7EAA">
        <w:rPr>
          <w:rFonts w:ascii="Times New Roman" w:hAnsi="Times New Roman" w:cs="Times New Roman"/>
          <w:b/>
          <w:sz w:val="32"/>
          <w:szCs w:val="32"/>
        </w:rPr>
        <w:t xml:space="preserve"> июня</w:t>
      </w:r>
      <w:bookmarkStart w:id="0" w:name="_GoBack"/>
      <w:bookmarkEnd w:id="0"/>
      <w:r w:rsidR="00B11F76" w:rsidRPr="001B7EAA">
        <w:rPr>
          <w:rFonts w:ascii="Times New Roman" w:hAnsi="Times New Roman" w:cs="Times New Roman"/>
          <w:b/>
          <w:sz w:val="32"/>
          <w:szCs w:val="32"/>
        </w:rPr>
        <w:t xml:space="preserve"> 2020 г.</w:t>
      </w:r>
    </w:p>
    <w:p w:rsidR="008C5469" w:rsidRPr="001B7EAA" w:rsidRDefault="00B11F76">
      <w:pPr>
        <w:suppressAutoHyphens/>
        <w:spacing w:after="120"/>
        <w:rPr>
          <w:rFonts w:ascii="Times New Roman" w:hAnsi="Times New Roman" w:cs="Times New Roman"/>
          <w:b/>
          <w:sz w:val="32"/>
          <w:szCs w:val="32"/>
        </w:rPr>
      </w:pPr>
      <w:r w:rsidRPr="001B7EAA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8C5469" w:rsidRPr="001B7EAA" w:rsidRDefault="00B11F76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2"/>
          <w:sz w:val="32"/>
          <w:szCs w:val="32"/>
          <w:lang w:eastAsia="ru-RU"/>
        </w:rPr>
      </w:pPr>
      <w:r w:rsidRPr="001B7EAA">
        <w:rPr>
          <w:rFonts w:ascii="Times New Roman" w:eastAsia="Times New Roman" w:hAnsi="Times New Roman" w:cs="Times New Roman"/>
          <w:b/>
          <w:bCs/>
          <w:spacing w:val="5"/>
          <w:kern w:val="2"/>
          <w:sz w:val="32"/>
          <w:szCs w:val="32"/>
          <w:lang w:eastAsia="ru-RU"/>
        </w:rPr>
        <w:t xml:space="preserve">Инженеры для СКИФ: начался прием документов </w:t>
      </w:r>
      <w:proofErr w:type="gramStart"/>
      <w:r w:rsidR="00C71485">
        <w:rPr>
          <w:rFonts w:ascii="Times New Roman" w:eastAsia="Times New Roman" w:hAnsi="Times New Roman" w:cs="Times New Roman"/>
          <w:b/>
          <w:bCs/>
          <w:spacing w:val="5"/>
          <w:kern w:val="2"/>
          <w:sz w:val="32"/>
          <w:szCs w:val="32"/>
          <w:lang w:eastAsia="ru-RU"/>
        </w:rPr>
        <w:t>в</w:t>
      </w:r>
      <w:proofErr w:type="gramEnd"/>
      <w:r w:rsidRPr="001B7EAA">
        <w:rPr>
          <w:rFonts w:ascii="Times New Roman" w:eastAsia="Times New Roman" w:hAnsi="Times New Roman" w:cs="Times New Roman"/>
          <w:b/>
          <w:bCs/>
          <w:spacing w:val="5"/>
          <w:kern w:val="2"/>
          <w:sz w:val="32"/>
          <w:szCs w:val="32"/>
          <w:lang w:eastAsia="ru-RU"/>
        </w:rPr>
        <w:t xml:space="preserve"> новый </w:t>
      </w:r>
      <w:proofErr w:type="spellStart"/>
      <w:r w:rsidRPr="001B7EAA">
        <w:rPr>
          <w:rFonts w:ascii="Times New Roman" w:eastAsia="Times New Roman" w:hAnsi="Times New Roman" w:cs="Times New Roman"/>
          <w:b/>
          <w:bCs/>
          <w:spacing w:val="5"/>
          <w:kern w:val="2"/>
          <w:sz w:val="32"/>
          <w:szCs w:val="32"/>
          <w:lang w:eastAsia="ru-RU"/>
        </w:rPr>
        <w:t>бакалавриат</w:t>
      </w:r>
      <w:proofErr w:type="spellEnd"/>
      <w:r w:rsidRPr="001B7EAA">
        <w:rPr>
          <w:rFonts w:ascii="Times New Roman" w:eastAsia="Times New Roman" w:hAnsi="Times New Roman" w:cs="Times New Roman"/>
          <w:b/>
          <w:bCs/>
          <w:spacing w:val="5"/>
          <w:kern w:val="2"/>
          <w:sz w:val="32"/>
          <w:szCs w:val="32"/>
          <w:lang w:eastAsia="ru-RU"/>
        </w:rPr>
        <w:t xml:space="preserve"> ядерных исследований в НГТУ НЭТИ </w:t>
      </w:r>
    </w:p>
    <w:p w:rsidR="008C5469" w:rsidRPr="001B7EAA" w:rsidRDefault="00B11F76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Физико-технический факультет Новосибирского государственного технического университета НЭТИ (ФТФ НГТУ НЭТИ) объявляет набор на обновленную программу подготовки бакалавров «Ядерная физика и ядерные технологии». ФТФ НГТУ НЭТИ совместно с Институтом ядерной физики им. Г. И. </w:t>
      </w:r>
      <w:proofErr w:type="spellStart"/>
      <w:r w:rsidRPr="001B7EA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Будкера</w:t>
      </w:r>
      <w:proofErr w:type="spellEnd"/>
      <w:r w:rsidRPr="001B7EAA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 СО РАН будут готовить специалистов инженерно-физического профиля для академического института. Вместе с этим планируется подготовка кадров для Центра коллективного пользования «Сибирский кольцевой источник фотонов» (ЦКП «СКИФ»), включенного в национальный проект «Наука», и других проектов программы развития Новосибирского научного центра «Академгородок 2.0».</w:t>
      </w:r>
    </w:p>
    <w:p w:rsidR="008C5469" w:rsidRPr="001B7EAA" w:rsidRDefault="008C546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Физико-технический факультет НГТУ НЭТИ в 2020 году проводит набор на обновленный профиль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бакалавриата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«</w:t>
      </w:r>
      <w:r w:rsidRPr="001B7EAA">
        <w:rPr>
          <w:rFonts w:ascii="Times New Roman" w:eastAsia="Times New Roman" w:hAnsi="Times New Roman" w:cs="Times New Roman"/>
          <w:bCs/>
          <w:sz w:val="32"/>
          <w:szCs w:val="32"/>
          <w:lang w:eastAsia="ru-RU"/>
        </w:rPr>
        <w:t>Ядерная физика и ядерные технологии»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для подготовки физиков и инженеров с учетом потребностей Центра коллективного пользования «Сибирский кольцевой источник фотонов» (ЦКП «СКИФ»). Выпускников этого направления можно встретить в научных лабораториях, научно-конструкторском отделе, инженерных службах и на экспериментальном производстве ИЯФ СО РАН.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Диапазон профессиональных траекторий достаточно широк: выпускники кафедры работают как в области ускорительной физики и синхротронного излучения, так и в области физики элементарных частиц, а также термоядерного синтеза и физики плазмы.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 xml:space="preserve">Профиль «Ядерная физика» существует уже 2 года, однако с 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сентября 2020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его учебная программа скорректирована с учетом требований, предъявляемым к специалистам, необходимым для работы на строящемся ЦКП 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«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СКИФ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»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, который включен в национальный проект «Наука». По целому ряду пользовательских параметров ускорительный комплекс 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«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СКИФ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»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не будет иметь аналогов в мире и позволит специалистам самых различных областей науки сделать качественный скачок в исследованиях.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Другим важным и передовым направлением деятельности выпускников будет работа на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электрон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о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-позитронном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коллайдере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«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Супер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С-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Т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ау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фабрика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»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ИЯФ СО РАН, главная задача </w:t>
      </w:r>
      <w:proofErr w:type="gram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которого</w:t>
      </w:r>
      <w:proofErr w:type="gram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состоит в изучении частиц, содержащих очарованные кварки и тау-лептоны, поиске новых физических эффектов, не описываемых </w:t>
      </w:r>
      <w:r w:rsidR="001B7EAA"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тандартной моделью.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«Первые два года обучения бакалавры-физики углубленно изучают фундаментальные и технические науки: физику, математику, электронику и электротехнику. На двух старших курсах важной частью подготовки студентов становится практика в базовом институте кафедры электрофизических установок и ускорителей </w:t>
      </w:r>
      <w:r w:rsidR="001B7EAA" w:rsidRPr="001B7EAA">
        <w:rPr>
          <w:rFonts w:ascii="Times New Roman" w:hAnsi="Times New Roman" w:cs="Times New Roman"/>
          <w:sz w:val="32"/>
          <w:szCs w:val="32"/>
        </w:rPr>
        <w:t>—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Институте ядерной физики им. Г. И.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Будкера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СО РАН (ИЯФ СО РАН). В лабораториях института студенты делают свои первые шаги в профессии, принимают участие в создании и эксплуатации научного оборудования и установок, среди которых, например: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коллайдеры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ВЭПП-4 и ВЭПП-2000, плазменные ловушки ГДЛ и ГОЛ-3, лазер на свободных электронах. Теоретические курсы студентам читают ведущие научные сотрудники ИЯФ СО РАН и других институтов Новосибирского научного центра», </w:t>
      </w:r>
      <w:r w:rsidR="001B7EAA" w:rsidRPr="001B7EAA">
        <w:rPr>
          <w:rFonts w:ascii="Times New Roman" w:hAnsi="Times New Roman" w:cs="Times New Roman"/>
          <w:sz w:val="32"/>
          <w:szCs w:val="32"/>
        </w:rPr>
        <w:t>—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говорит декан ФТФ НГТУ НЭТИ Игорь </w:t>
      </w:r>
      <w:proofErr w:type="spellStart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Корель</w:t>
      </w:r>
      <w:proofErr w:type="spellEnd"/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.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Приходя на практику в ИЯФ СО РАН, студенты становятся полноправными сотрудниками </w:t>
      </w:r>
      <w:r w:rsid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и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нститута, участвуют во всех этапах научной работы: подготовка и проведение научных экспериментов, получение результатов и их интерпретация, подготовка научных публикаций. И получают официальную заработную плату. За особые достижения дополнительно выплачиваются стипендии.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После защиты выпускной квалификационной работы бакалавры могут продолжить обучение в магистратуре по двум направлениям: 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lastRenderedPageBreak/>
        <w:t>03.04.02 «Физика», профиль «Экспериментальная физика»; 11.04.01 «Радиотехника», профиль «Радиофизические методы исследований». После защиты магистерской диссертации студенты имеют возможность поступить в аспирантуру НГТУ НЭТИ или ИЯФ СО РАН</w:t>
      </w:r>
    </w:p>
    <w:p w:rsidR="008C5469" w:rsidRPr="001B7EAA" w:rsidRDefault="00B11F76">
      <w:pPr>
        <w:shd w:val="clear" w:color="auto" w:fill="FFFFFF"/>
        <w:spacing w:after="30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Многие выпускники ФТФ будут работать в интернациональных научных коллективах, делать доклады на международных конференциях, читать и публиковать научные работы на английском языке. Поэтому одной из главных особенностей факультета является углубленная языковая подготовка: ФТФ </w:t>
      </w:r>
      <w:r w:rsidR="001B7EAA" w:rsidRPr="001B7EAA">
        <w:rPr>
          <w:rFonts w:ascii="Times New Roman" w:hAnsi="Times New Roman" w:cs="Times New Roman"/>
          <w:sz w:val="32"/>
          <w:szCs w:val="32"/>
        </w:rPr>
        <w:t>—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единственный технический факультет НГТУ НЭТИ, где студенты изучают иностранный язык на протяжении всего периода обучения. </w:t>
      </w:r>
    </w:p>
    <w:p w:rsidR="008C5469" w:rsidRPr="001B7EAA" w:rsidRDefault="00B11F76" w:rsidP="001B7EAA">
      <w:pPr>
        <w:shd w:val="clear" w:color="auto" w:fill="FFFFFF"/>
        <w:spacing w:after="30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Прием документов на профиль «Ядерная физика и ядерные технологии» начнется 20 июня, документы можно подать на официальном </w:t>
      </w:r>
      <w:hyperlink r:id="rId6">
        <w:r w:rsidRPr="001B7EAA">
          <w:rPr>
            <w:rStyle w:val="InternetLink"/>
            <w:rFonts w:ascii="Times New Roman" w:eastAsia="Times New Roman" w:hAnsi="Times New Roman" w:cs="Times New Roman"/>
            <w:color w:val="auto"/>
            <w:sz w:val="32"/>
            <w:szCs w:val="32"/>
            <w:lang w:eastAsia="ru-RU"/>
          </w:rPr>
          <w:t>сайте</w:t>
        </w:r>
      </w:hyperlink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 НГТУ НЭТИ. Для поступления абитуриентам нужны хорошие баллы ЕГЭ по математике, физике и русскому языку. В прошлом году проходной балл ЕГЭ первой волны был </w:t>
      </w:r>
      <w:r w:rsid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свыше 210</w:t>
      </w:r>
      <w:r w:rsidRPr="001B7EAA">
        <w:rPr>
          <w:rFonts w:ascii="Times New Roman" w:eastAsia="Times New Roman" w:hAnsi="Times New Roman" w:cs="Times New Roman"/>
          <w:sz w:val="32"/>
          <w:szCs w:val="32"/>
          <w:lang w:eastAsia="ru-RU"/>
        </w:rPr>
        <w:t>, один из самых высоких в НГТУ НЭТИ для этих предметов. Всего на профиле 25 бюджетных и 20 контрактных мест.</w:t>
      </w:r>
    </w:p>
    <w:p w:rsidR="008C5469" w:rsidRPr="001B7EAA" w:rsidRDefault="00B11F76">
      <w:pPr>
        <w:suppressAutoHyphens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32"/>
          <w:szCs w:val="32"/>
        </w:rPr>
      </w:pPr>
      <w:r w:rsidRPr="001B7EAA">
        <w:rPr>
          <w:rFonts w:ascii="Times New Roman" w:hAnsi="Times New Roman" w:cs="Times New Roman"/>
          <w:b/>
          <w:sz w:val="32"/>
          <w:szCs w:val="32"/>
        </w:rPr>
        <w:t>Для СМИ</w:t>
      </w:r>
    </w:p>
    <w:p w:rsidR="008C5469" w:rsidRPr="001B7EAA" w:rsidRDefault="00B11F76">
      <w:pPr>
        <w:suppressAutoHyphens/>
        <w:spacing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Style w:val="InternetLink"/>
          <w:rFonts w:ascii="Times New Roman" w:hAnsi="Times New Roman" w:cs="Times New Roman"/>
          <w:color w:val="auto"/>
          <w:sz w:val="32"/>
          <w:szCs w:val="32"/>
          <w:u w:val="none"/>
        </w:rPr>
        <w:t xml:space="preserve">Юрий Лобанов, пресс-секретарь, +7-923-143-50-65, </w:t>
      </w:r>
      <w:hyperlink r:id="rId7">
        <w:r w:rsidRPr="001B7EAA">
          <w:rPr>
            <w:rStyle w:val="InternetLink"/>
            <w:rFonts w:ascii="Times New Roman" w:hAnsi="Times New Roman" w:cs="Times New Roman"/>
            <w:color w:val="auto"/>
            <w:sz w:val="32"/>
            <w:szCs w:val="32"/>
          </w:rPr>
          <w:t>is@nstu.ru</w:t>
        </w:r>
      </w:hyperlink>
    </w:p>
    <w:p w:rsidR="008C5469" w:rsidRPr="001B7EAA" w:rsidRDefault="00B11F76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Style w:val="InternetLink"/>
          <w:rFonts w:ascii="Times New Roman" w:hAnsi="Times New Roman" w:cs="Times New Roman"/>
          <w:color w:val="auto"/>
          <w:sz w:val="32"/>
          <w:szCs w:val="32"/>
          <w:u w:val="none"/>
        </w:rPr>
        <w:t xml:space="preserve">Алина </w:t>
      </w:r>
      <w:proofErr w:type="spellStart"/>
      <w:r w:rsidRPr="001B7EAA">
        <w:rPr>
          <w:rStyle w:val="InternetLink"/>
          <w:rFonts w:ascii="Times New Roman" w:hAnsi="Times New Roman" w:cs="Times New Roman"/>
          <w:color w:val="auto"/>
          <w:sz w:val="32"/>
          <w:szCs w:val="32"/>
          <w:u w:val="none"/>
        </w:rPr>
        <w:t>Рунц</w:t>
      </w:r>
      <w:proofErr w:type="spellEnd"/>
      <w:r w:rsidRPr="001B7EAA">
        <w:rPr>
          <w:rStyle w:val="InternetLink"/>
          <w:rFonts w:ascii="Times New Roman" w:hAnsi="Times New Roman" w:cs="Times New Roman"/>
          <w:color w:val="auto"/>
          <w:sz w:val="32"/>
          <w:szCs w:val="32"/>
          <w:u w:val="none"/>
        </w:rPr>
        <w:t xml:space="preserve">, специалист по связям с общественностью, +7-913-062-49-28, </w:t>
      </w:r>
      <w:hyperlink r:id="rId8">
        <w:r w:rsidRPr="001B7EAA">
          <w:rPr>
            <w:rStyle w:val="InternetLink"/>
            <w:rFonts w:ascii="Times New Roman" w:hAnsi="Times New Roman" w:cs="Times New Roman"/>
            <w:color w:val="auto"/>
            <w:sz w:val="32"/>
            <w:szCs w:val="32"/>
          </w:rPr>
          <w:t>derevyagina@corp.nstu.ru</w:t>
        </w:r>
      </w:hyperlink>
    </w:p>
    <w:p w:rsidR="008C5469" w:rsidRPr="001B7EAA" w:rsidRDefault="00B11F76">
      <w:pPr>
        <w:suppressAutoHyphens/>
        <w:spacing w:after="120" w:line="240" w:lineRule="auto"/>
        <w:rPr>
          <w:rFonts w:ascii="Times New Roman" w:hAnsi="Times New Roman" w:cs="Times New Roman"/>
          <w:sz w:val="32"/>
          <w:szCs w:val="32"/>
        </w:rPr>
      </w:pPr>
      <w:r w:rsidRPr="001B7EAA">
        <w:rPr>
          <w:rStyle w:val="InternetLink"/>
          <w:rFonts w:ascii="Times New Roman" w:hAnsi="Times New Roman" w:cs="Times New Roman"/>
          <w:color w:val="auto"/>
          <w:sz w:val="32"/>
          <w:szCs w:val="32"/>
          <w:u w:val="none"/>
        </w:rPr>
        <w:t xml:space="preserve">Руслан Курбанов, корреспондент, +7-913-772-30-78, </w:t>
      </w:r>
      <w:hyperlink r:id="rId9">
        <w:r w:rsidRPr="001B7EAA">
          <w:rPr>
            <w:rStyle w:val="InternetLink"/>
            <w:rFonts w:ascii="Times New Roman" w:hAnsi="Times New Roman" w:cs="Times New Roman"/>
            <w:color w:val="auto"/>
            <w:sz w:val="32"/>
            <w:szCs w:val="32"/>
          </w:rPr>
          <w:t>kurbanov@corp.nstu.ru</w:t>
        </w:r>
      </w:hyperlink>
    </w:p>
    <w:p w:rsidR="008C5469" w:rsidRPr="001B7EAA" w:rsidRDefault="00B11F7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 w:rsidRPr="001B7EAA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tbl>
      <w:tblPr>
        <w:tblW w:w="10648" w:type="dxa"/>
        <w:tblLayout w:type="fixed"/>
        <w:tblLook w:val="04A0"/>
      </w:tblPr>
      <w:tblGrid>
        <w:gridCol w:w="2943"/>
        <w:gridCol w:w="3261"/>
        <w:gridCol w:w="4444"/>
      </w:tblGrid>
      <w:tr w:rsidR="008C5469" w:rsidRPr="001B7EAA" w:rsidTr="001B7EAA">
        <w:tc>
          <w:tcPr>
            <w:tcW w:w="2943" w:type="dxa"/>
            <w:shd w:val="clear" w:color="auto" w:fill="auto"/>
          </w:tcPr>
          <w:p w:rsidR="008C5469" w:rsidRPr="001B7EAA" w:rsidRDefault="00C84BAE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0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19">
                  <v:shape id="ole_rId8" o:spid="_x0000_i1025" style="width:11.25pt;height:10.5pt" coordsize="" o:spt="100" adj="0,,0" path="" stroked="f">
                    <v:stroke joinstyle="miter"/>
                    <v:imagedata r:id="rId11" o:title=""/>
                    <v:formulas/>
                    <v:path o:connecttype="segments"/>
                  </v:shape>
                  <o:OLEObject Type="Embed" ProgID="PBrush" ShapeID="ole_rId8" DrawAspect="Content" ObjectID="_1654335632" r:id="rId12"/>
                </w:object>
              </w:r>
            </w:hyperlink>
            <w:hyperlink r:id="rId13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twitter.com/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nstu_news</w:t>
              </w:r>
              <w:proofErr w:type="spellEnd"/>
            </w:hyperlink>
          </w:p>
          <w:p w:rsidR="008C5469" w:rsidRPr="001B7EAA" w:rsidRDefault="00C84BAE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14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12" o:spid="_x0000_i1026" style="width:11.25pt;height:11.25pt" coordsize="" o:spt="100" adj="0,,0" path="" stroked="f">
                    <v:stroke joinstyle="miter"/>
                    <v:imagedata r:id="rId15" o:title=""/>
                    <v:formulas/>
                    <v:path o:connecttype="segments"/>
                  </v:shape>
                  <o:OLEObject Type="Embed" ProgID="PBrush" ShapeID="ole_rId12" DrawAspect="Content" ObjectID="_1654335633" r:id="rId16"/>
                </w:object>
              </w:r>
            </w:hyperlink>
            <w:hyperlink r:id="rId17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nstu_vk</w:t>
              </w:r>
              <w:proofErr w:type="spellEnd"/>
            </w:hyperlink>
          </w:p>
          <w:p w:rsidR="008C5469" w:rsidRPr="001B7EAA" w:rsidRDefault="00C84BAE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hyperlink r:id="rId18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19" w:dyaOrig="119">
                  <v:shape id="ole_rId16" o:spid="_x0000_i1027" style="width:10.5pt;height:10.5pt" coordsize="" o:spt="100" adj="0,,0" path="" stroked="f">
                    <v:stroke joinstyle="miter"/>
                    <v:imagedata r:id="rId19" o:title=""/>
                    <v:formulas/>
                    <v:path o:connecttype="segments"/>
                  </v:shape>
                  <o:OLEObject Type="Embed" ProgID="PBrush" ShapeID="ole_rId16" DrawAspect="Content" ObjectID="_1654335634" r:id="rId20"/>
                </w:object>
              </w:r>
            </w:hyperlink>
            <w:hyperlink r:id="rId21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facebook.com/</w:t>
              </w:r>
              <w:proofErr w:type="spellStart"/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261" w:type="dxa"/>
            <w:shd w:val="clear" w:color="auto" w:fill="auto"/>
          </w:tcPr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rcRect l="5372" t="5785" r="5785" b="57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youtube.com/user/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VideoNSTU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 l="24669" t="24669" r="24669" b="2442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instagram.com/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nstu_online</w:t>
              </w:r>
              <w:proofErr w:type="spellEnd"/>
            </w:hyperlink>
            <w:r w:rsidRPr="001B7EA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/>
                          <a:srcRect l="4978" t="4113" r="4978" b="54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7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nstu.ru/fotobank</w:t>
              </w:r>
              <w:r w:rsidRPr="001B7EAA">
                <w:rPr>
                  <w:rStyle w:val="-"/>
                  <w:rFonts w:ascii="Times New Roman" w:hAnsi="Times New Roman"/>
                  <w:color w:val="auto"/>
                  <w:sz w:val="24"/>
                  <w:szCs w:val="24"/>
                </w:rPr>
                <w:object w:dxaOrig="128" w:dyaOrig="119">
                  <v:shape id="ole_rId25" o:spid="_x0000_i1028" style="width:11.25pt;height:10.5pt" coordsize="" o:spt="100" adj="0,,0" path="" stroked="f">
                    <v:stroke joinstyle="miter"/>
                    <v:imagedata r:id="rId28" o:title=""/>
                    <v:formulas/>
                    <v:path o:connecttype="segments"/>
                  </v:shape>
                  <o:OLEObject Type="Embed" ProgID="PBrush" ShapeID="ole_rId25" DrawAspect="Content" ObjectID="_1654335635" r:id="rId29"/>
                </w:object>
              </w:r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nstu.ru/video</w:t>
              </w:r>
            </w:hyperlink>
          </w:p>
        </w:tc>
        <w:tc>
          <w:tcPr>
            <w:tcW w:w="4444" w:type="dxa"/>
            <w:shd w:val="clear" w:color="auto" w:fill="auto"/>
          </w:tcPr>
          <w:p w:rsidR="008C5469" w:rsidRPr="001B7EAA" w:rsidRDefault="00C84BAE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hyperlink r:id="rId30">
              <w:r w:rsidR="00B11F76" w:rsidRPr="001B7EAA">
                <w:rPr>
                  <w:rFonts w:ascii="Times New Roman" w:hAnsi="Times New Roman"/>
                  <w:sz w:val="24"/>
                  <w:szCs w:val="24"/>
                </w:rPr>
                <w:object w:dxaOrig="128" w:dyaOrig="128">
                  <v:shape id="ole_rId28" o:spid="_x0000_i1029" style="width:11.25pt;height:11.25pt" coordsize="" o:spt="100" adj="0,,0" path="" stroked="f">
                    <v:stroke joinstyle="miter"/>
                    <v:imagedata r:id="rId31" o:title=""/>
                    <v:formulas/>
                    <v:path o:connecttype="segments"/>
                  </v:shape>
                  <o:OLEObject Type="Embed" ProgID="PBrush" ShapeID="ole_rId28" DrawAspect="Content" ObjectID="_1654335636" r:id="rId32"/>
                </w:object>
              </w:r>
            </w:hyperlink>
            <w:hyperlink r:id="rId33">
              <w:r w:rsidR="00B11F76"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nstu.ru/news</w:t>
              </w:r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5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5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</w:t>
              </w:r>
              <w:proofErr w:type="spellStart"/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pressreleases</w:t>
              </w:r>
              <w:proofErr w:type="spellEnd"/>
            </w:hyperlink>
          </w:p>
          <w:p w:rsidR="008C5469" w:rsidRPr="001B7EAA" w:rsidRDefault="00B11F76">
            <w:pPr>
              <w:pStyle w:val="af"/>
              <w:rPr>
                <w:rFonts w:ascii="Times New Roman" w:hAnsi="Times New Roman"/>
                <w:sz w:val="24"/>
                <w:szCs w:val="24"/>
              </w:rPr>
            </w:pPr>
            <w:r w:rsidRPr="001B7EAA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/>
                          <a:srcRect l="6215" t="4804" r="5980" b="720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37">
              <w:r w:rsidRPr="001B7EAA">
                <w:rPr>
                  <w:rStyle w:val="InternetLink"/>
                  <w:rFonts w:ascii="Times New Roman" w:hAnsi="Times New Roman"/>
                  <w:color w:val="auto"/>
                  <w:sz w:val="24"/>
                  <w:szCs w:val="24"/>
                  <w:lang w:val="en-US"/>
                </w:rPr>
                <w:t>nstu.ru/is</w:t>
              </w:r>
            </w:hyperlink>
          </w:p>
        </w:tc>
      </w:tr>
    </w:tbl>
    <w:p w:rsidR="008C5469" w:rsidRPr="001B7EAA" w:rsidRDefault="008C5469">
      <w:pPr>
        <w:rPr>
          <w:rFonts w:ascii="Times New Roman" w:hAnsi="Times New Roman" w:cs="Times New Roman"/>
          <w:sz w:val="32"/>
          <w:szCs w:val="32"/>
        </w:rPr>
      </w:pPr>
    </w:p>
    <w:sectPr w:rsidR="008C5469" w:rsidRPr="001B7EAA" w:rsidSect="00C84BAE">
      <w:pgSz w:w="11906" w:h="16838"/>
      <w:pgMar w:top="1134" w:right="850" w:bottom="1134" w:left="1701" w:header="0" w:footer="0" w:gutter="0"/>
      <w:cols w:space="720"/>
      <w:formProt w:val="0"/>
      <w:docGrid w:linePitch="36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AR PL KaitiM GB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5469"/>
    <w:rsid w:val="001B7EAA"/>
    <w:rsid w:val="008C5469"/>
    <w:rsid w:val="00B11F76"/>
    <w:rsid w:val="00C71485"/>
    <w:rsid w:val="00C84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  <w:pPr>
      <w:spacing w:after="160" w:line="259" w:lineRule="auto"/>
    </w:pPr>
  </w:style>
  <w:style w:type="paragraph" w:styleId="1">
    <w:name w:val="heading 1"/>
    <w:basedOn w:val="a"/>
    <w:next w:val="a"/>
    <w:uiPriority w:val="9"/>
    <w:qFormat/>
    <w:rsid w:val="0083027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uiPriority w:val="9"/>
    <w:qFormat/>
    <w:rsid w:val="000236A7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InternetLink">
    <w:name w:val="Internet Link"/>
    <w:uiPriority w:val="99"/>
    <w:unhideWhenUsed/>
    <w:qFormat/>
    <w:rsid w:val="008F0FD2"/>
    <w:rPr>
      <w:color w:val="0000FF"/>
      <w:u w:val="single"/>
    </w:rPr>
  </w:style>
  <w:style w:type="character" w:customStyle="1" w:styleId="a3">
    <w:name w:val="Нижний колонтитул Знак"/>
    <w:basedOn w:val="a0"/>
    <w:uiPriority w:val="99"/>
    <w:qFormat/>
    <w:rsid w:val="008F0FD2"/>
    <w:rPr>
      <w:rFonts w:ascii="Calibri" w:eastAsia="Times New Roman" w:hAnsi="Calibri" w:cs="Times New Roman"/>
      <w:lang w:eastAsia="ru-RU"/>
    </w:rPr>
  </w:style>
  <w:style w:type="character" w:styleId="a4">
    <w:name w:val="Strong"/>
    <w:basedOn w:val="a0"/>
    <w:uiPriority w:val="22"/>
    <w:qFormat/>
    <w:rsid w:val="009C5721"/>
    <w:rPr>
      <w:b/>
      <w:bCs/>
    </w:rPr>
  </w:style>
  <w:style w:type="character" w:customStyle="1" w:styleId="a5">
    <w:name w:val="Текст выноски Знак"/>
    <w:basedOn w:val="a0"/>
    <w:uiPriority w:val="99"/>
    <w:semiHidden/>
    <w:qFormat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qFormat/>
    <w:rsid w:val="002333CE"/>
  </w:style>
  <w:style w:type="character" w:styleId="a6">
    <w:name w:val="annotation reference"/>
    <w:basedOn w:val="a0"/>
    <w:uiPriority w:val="99"/>
    <w:semiHidden/>
    <w:unhideWhenUsed/>
    <w:qFormat/>
    <w:rsid w:val="004909EC"/>
    <w:rPr>
      <w:sz w:val="16"/>
      <w:szCs w:val="16"/>
    </w:rPr>
  </w:style>
  <w:style w:type="character" w:customStyle="1" w:styleId="a7">
    <w:name w:val="Текст примечания Знак"/>
    <w:basedOn w:val="a0"/>
    <w:uiPriority w:val="99"/>
    <w:semiHidden/>
    <w:qFormat/>
    <w:rsid w:val="004909EC"/>
    <w:rPr>
      <w:sz w:val="20"/>
      <w:szCs w:val="20"/>
    </w:rPr>
  </w:style>
  <w:style w:type="character" w:customStyle="1" w:styleId="a8">
    <w:name w:val="Тема примечания Знак"/>
    <w:basedOn w:val="a7"/>
    <w:uiPriority w:val="99"/>
    <w:semiHidden/>
    <w:qFormat/>
    <w:rsid w:val="004909EC"/>
    <w:rPr>
      <w:b/>
      <w:bCs/>
      <w:sz w:val="20"/>
      <w:szCs w:val="20"/>
    </w:rPr>
  </w:style>
  <w:style w:type="character" w:styleId="a9">
    <w:name w:val="FollowedHyperlink"/>
    <w:basedOn w:val="a0"/>
    <w:uiPriority w:val="99"/>
    <w:semiHidden/>
    <w:unhideWhenUsed/>
    <w:qFormat/>
    <w:rsid w:val="00DE68CD"/>
    <w:rPr>
      <w:color w:val="954F72" w:themeColor="followedHyperlink"/>
      <w:u w:val="single"/>
    </w:rPr>
  </w:style>
  <w:style w:type="character" w:customStyle="1" w:styleId="20">
    <w:name w:val="Заголовок 2 Знак"/>
    <w:basedOn w:val="a0"/>
    <w:uiPriority w:val="9"/>
    <w:qFormat/>
    <w:rsid w:val="000236A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uiPriority w:val="9"/>
    <w:qFormat/>
    <w:rsid w:val="0083027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-">
    <w:name w:val="Интернет-ссылка"/>
    <w:rsid w:val="00C84BAE"/>
    <w:rPr>
      <w:color w:val="000080"/>
      <w:u w:val="single"/>
    </w:rPr>
  </w:style>
  <w:style w:type="paragraph" w:customStyle="1" w:styleId="11">
    <w:name w:val="Заголовок1"/>
    <w:basedOn w:val="a"/>
    <w:next w:val="aa"/>
    <w:qFormat/>
    <w:rsid w:val="00C84BAE"/>
    <w:pPr>
      <w:keepNext/>
      <w:spacing w:before="240" w:after="120"/>
    </w:pPr>
    <w:rPr>
      <w:rFonts w:ascii="Liberation Sans" w:eastAsia="AR PL KaitiM GB" w:hAnsi="Liberation Sans" w:cs="FreeSans"/>
      <w:sz w:val="28"/>
      <w:szCs w:val="28"/>
    </w:rPr>
  </w:style>
  <w:style w:type="paragraph" w:styleId="aa">
    <w:name w:val="Body Text"/>
    <w:basedOn w:val="a"/>
    <w:rsid w:val="00C84BAE"/>
    <w:pPr>
      <w:spacing w:after="140" w:line="276" w:lineRule="auto"/>
    </w:pPr>
  </w:style>
  <w:style w:type="paragraph" w:styleId="ab">
    <w:name w:val="List"/>
    <w:basedOn w:val="aa"/>
    <w:rsid w:val="00C84BAE"/>
    <w:rPr>
      <w:rFonts w:cs="FreeSans"/>
    </w:rPr>
  </w:style>
  <w:style w:type="paragraph" w:styleId="ac">
    <w:name w:val="caption"/>
    <w:basedOn w:val="a"/>
    <w:qFormat/>
    <w:rsid w:val="00C84BAE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C84BAE"/>
    <w:pPr>
      <w:suppressLineNumbers/>
    </w:pPr>
    <w:rPr>
      <w:rFonts w:cs="FreeSans"/>
    </w:rPr>
  </w:style>
  <w:style w:type="paragraph" w:styleId="ad">
    <w:name w:val="Normal (Web)"/>
    <w:basedOn w:val="a"/>
    <w:uiPriority w:val="99"/>
    <w:unhideWhenUsed/>
    <w:qFormat/>
    <w:rsid w:val="009D1427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e">
    <w:name w:val="Верхний и нижний колонтитулы"/>
    <w:basedOn w:val="a"/>
    <w:qFormat/>
    <w:rsid w:val="00C84BAE"/>
  </w:style>
  <w:style w:type="paragraph" w:styleId="af">
    <w:name w:val="footer"/>
    <w:basedOn w:val="a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f0">
    <w:name w:val="Balloon Text"/>
    <w:basedOn w:val="a"/>
    <w:uiPriority w:val="99"/>
    <w:semiHidden/>
    <w:unhideWhenUsed/>
    <w:qFormat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f1">
    <w:name w:val="annotation text"/>
    <w:basedOn w:val="a"/>
    <w:uiPriority w:val="99"/>
    <w:semiHidden/>
    <w:unhideWhenUsed/>
    <w:qFormat/>
    <w:rsid w:val="004909EC"/>
    <w:pPr>
      <w:spacing w:line="240" w:lineRule="auto"/>
    </w:pPr>
    <w:rPr>
      <w:sz w:val="20"/>
      <w:szCs w:val="20"/>
    </w:rPr>
  </w:style>
  <w:style w:type="paragraph" w:styleId="af2">
    <w:name w:val="annotation subject"/>
    <w:basedOn w:val="af1"/>
    <w:next w:val="af1"/>
    <w:uiPriority w:val="99"/>
    <w:semiHidden/>
    <w:unhideWhenUsed/>
    <w:qFormat/>
    <w:rsid w:val="004909E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image" Target="media/image10.png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oleObject" Target="embeddings/oleObject4.bin"/><Relationship Id="rId1" Type="http://schemas.openxmlformats.org/officeDocument/2006/relationships/customXml" Target="../customXml/item1.xml"/><Relationship Id="rId6" Type="http://schemas.openxmlformats.org/officeDocument/2006/relationships/hyperlink" Target="https://www.nstu.ru/entrance/committee/Instruction" TargetMode="External"/><Relationship Id="rId11" Type="http://schemas.openxmlformats.org/officeDocument/2006/relationships/image" Target="media/image2.emf"/><Relationship Id="rId24" Type="http://schemas.openxmlformats.org/officeDocument/2006/relationships/image" Target="media/image6.jpeg"/><Relationship Id="rId32" Type="http://schemas.openxmlformats.org/officeDocument/2006/relationships/oleObject" Target="embeddings/oleObject5.bin"/><Relationship Id="rId37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3.emf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8.emf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emf"/><Relationship Id="rId31" Type="http://schemas.openxmlformats.org/officeDocument/2006/relationships/image" Target="media/image9.emf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809C7A-7C39-499F-892B-7F018BA24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889</Words>
  <Characters>5070</Characters>
  <Application>Microsoft Office Word</Application>
  <DocSecurity>0</DocSecurity>
  <Lines>42</Lines>
  <Paragraphs>11</Paragraphs>
  <ScaleCrop>false</ScaleCrop>
  <Company>Hewlett-Packard</Company>
  <LinksUpToDate>false</LinksUpToDate>
  <CharactersWithSpaces>5948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3</cp:revision>
  <dcterms:created xsi:type="dcterms:W3CDTF">2020-06-22T05:51:00Z</dcterms:created>
  <dcterms:modified xsi:type="dcterms:W3CDTF">2020-06-22T05:54:00Z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