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4B8455" w14:textId="15888229" w:rsidR="009F47B8" w:rsidRDefault="009F47B8" w:rsidP="1B357976">
      <w:pPr>
        <w:rPr>
          <w:rFonts w:ascii="Times New Roman" w:eastAsia="Times New Roman" w:hAnsi="Times New Roman" w:cs="Times New Roman"/>
          <w:b/>
          <w:bCs/>
          <w:sz w:val="40"/>
          <w:szCs w:val="40"/>
        </w:rPr>
      </w:pPr>
      <w:r>
        <w:rPr>
          <w:noProof/>
          <w:lang w:eastAsia="ru-RU"/>
        </w:rPr>
        <w:drawing>
          <wp:inline distT="0" distB="0" distL="0" distR="0" wp14:anchorId="30F629C0" wp14:editId="1206E242">
            <wp:extent cx="5731510" cy="892175"/>
            <wp:effectExtent l="0" t="0" r="2540" b="317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9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D03B86" w14:textId="7FCCAEE7" w:rsidR="009F47B8" w:rsidRDefault="009F47B8" w:rsidP="1B35797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53753593" w14:textId="71CC8E8D" w:rsidR="009F47B8" w:rsidRPr="00DD6F4B" w:rsidRDefault="00F6797F" w:rsidP="009F47B8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21</w:t>
      </w:r>
      <w:r w:rsidR="009F47B8">
        <w:rPr>
          <w:rFonts w:ascii="Arial" w:hAnsi="Arial" w:cs="Arial"/>
          <w:b/>
          <w:sz w:val="24"/>
          <w:szCs w:val="24"/>
        </w:rPr>
        <w:t xml:space="preserve"> апреля</w:t>
      </w:r>
      <w:r w:rsidR="009F47B8" w:rsidRPr="00DD6F4B">
        <w:rPr>
          <w:rFonts w:ascii="Arial" w:hAnsi="Arial" w:cs="Arial"/>
          <w:b/>
          <w:sz w:val="24"/>
          <w:szCs w:val="24"/>
        </w:rPr>
        <w:t xml:space="preserve"> 2020 г.</w:t>
      </w:r>
    </w:p>
    <w:p w14:paraId="52953B7E" w14:textId="77777777" w:rsidR="009F47B8" w:rsidRDefault="009F47B8" w:rsidP="009F47B8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 w:rsidRPr="00DD6F4B">
        <w:rPr>
          <w:rFonts w:ascii="Arial" w:hAnsi="Arial" w:cs="Arial"/>
          <w:b/>
          <w:sz w:val="24"/>
          <w:szCs w:val="24"/>
        </w:rPr>
        <w:t>Пресс-релиз</w:t>
      </w:r>
    </w:p>
    <w:p w14:paraId="55CCD696" w14:textId="77777777" w:rsidR="00F6797F" w:rsidRDefault="00F6797F" w:rsidP="00F6797F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Свой </w:t>
      </w:r>
      <w:proofErr w:type="gramStart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бизнес</w:t>
      </w:r>
      <w:proofErr w:type="gramEnd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сразу после </w:t>
      </w:r>
      <w:proofErr w:type="spellStart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универа</w:t>
      </w:r>
      <w:proofErr w:type="spellEnd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: с </w:t>
      </w:r>
      <w:proofErr w:type="gramStart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какими</w:t>
      </w:r>
      <w:proofErr w:type="gramEnd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сложностями сталкиваются молодые предприниматели</w:t>
      </w:r>
    </w:p>
    <w:p w14:paraId="2E512E5B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Все больше студентов думает о старте своего проекта по окончании университета. Они мечтают о запуске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стартапа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, открытии кофейни или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барбершопа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>. Но что их останавливает? Недостаток знаний и опыта? Страх прогореть? На эти и другие вопросы ответят сами студенты, а молодые предприниматели из Новосибирска, которые уже несколько лет занимаются развитием своих проектов, расскажут, как они преодолели все трудности запуска своего проекта.</w:t>
      </w:r>
    </w:p>
    <w:p w14:paraId="7B6C282E" w14:textId="77777777" w:rsidR="00F6797F" w:rsidRDefault="00F6797F" w:rsidP="00F6797F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Что студенты думают о бизнесе? В каких сферах планируют запускать проекты? С какими сложностями боятся столкнуться?</w:t>
      </w:r>
    </w:p>
    <w:p w14:paraId="7F4E65B7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Георгий Гончаров, студент 4-го курса НГТУ НЭТИ, принимает активное участие в жизни вуза, во время обучения работал в сфере организации мероприятий и маркетинга, организовал совместно с командой единомышленников молодежный образовательный проект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Community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>. Георгий хотел начать бизнес-прое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кт в сф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ере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инфобизнеса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, но разочаровался в этом направлении. «В большинстве своем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инфобизнес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— это манипуляция с данными из открытых источников, дополненная секретными методиками и так далее. От этой идеи я отказался», — говорит Георгий.</w:t>
      </w:r>
    </w:p>
    <w:p w14:paraId="7DA12B2B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По мнению студента, ведение бизнеса — это не то, чему можно научиться в теории: сначала надо сделать бизнес, а потом уже учиться, чтобы исправлять ошибки или не допускать их. «Если говорить о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бизнес-курсах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, то мне больше нравится мысль, что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Starbucks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и другие кофейни сделали для развития бизнеса больше, чем все программы, государственное образование и курсы вместе взятые», — комментирует Георгий.</w:t>
      </w:r>
    </w:p>
    <w:p w14:paraId="2B01FD0B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Но есть и те, кто переживают, что в будущем им будет недостаточно знаний для запуска проекта, они хотят заранее предугадать все риски, чтобы проект был успешным с самого начала. «Я бы запустила проект в </w:t>
      </w:r>
      <w:r w:rsidRPr="5842E7AE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области медицины и косметологии. Например, заниматься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ботулинотерапией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, но не только в индустрии красоты, но и в медицине — например, для лечения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спастичности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при порезах. Я сейчас получаю высшее медицинское и посещаю дополнительные специальные курсы о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ботулинотерапии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и курсы по развитию своего проекта, привлечению клиентов. Я боюсь, что могу не выдержать конкуренции с крупными клиниками, и немного пугает статистика, что большая часть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бизнес-проектов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в России закрываются», — комментирует студентка 4-го курса НГУ Арина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Кочетова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655628C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>Как выбрать проект, как начать проект, где достать деньги, как не потерять деньги, как начать зарабатывать — с этими вопросами сталкивается и тот начинающий предприниматель, который хочет подготовить все заранее, и тот, что готов сразу кинуться в бой. Ответы на эти вопросы есть у молодых предпринимателей, которые уже преодолели этот путь.</w:t>
      </w:r>
    </w:p>
    <w:p w14:paraId="14B23648" w14:textId="77777777" w:rsidR="00F6797F" w:rsidRDefault="00F6797F" w:rsidP="00F6797F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Как выбрать свое дело? Что делать, если нет инвестора?</w:t>
      </w:r>
    </w:p>
    <w:p w14:paraId="13D91C16" w14:textId="77777777" w:rsidR="00F6797F" w:rsidRDefault="00F6797F" w:rsidP="00F6797F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«Работа предпринимателя — это ежедневный стресс, к которому нужно привыкнуть и научиться </w:t>
      </w:r>
      <w:proofErr w:type="gramStart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так</w:t>
      </w:r>
      <w:proofErr w:type="gramEnd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жить».</w:t>
      </w:r>
    </w:p>
    <w:p w14:paraId="0B1726C0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Екатерина Шипунова окончила экономический факультет в НГУЭУ в 2018 году, занимается SMM и копирайтингом 5 лет, в 21 год стала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сооснователем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digital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-агентства HOUSTON.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Digital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buro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и основателем образовательного проекта HOUSTON.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Education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>: «На старте проекта мы работали впятером. Первые несколько месяцев, делили деньги на всех и были счастливы. Тогда я думала: «Мой первый миллион уже близко!»</w:t>
      </w:r>
    </w:p>
    <w:p w14:paraId="1236546B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HOUSTON.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Digital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buro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занимается разработкой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digital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>-стратегии, создает контент: фот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о-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видеопродакшн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, копирайтинг, графический и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моушн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-дизайн, занимается продвижением: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таргетированная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реклама, работа с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блогерами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амбассадорами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>, организация конкурсов.</w:t>
      </w:r>
    </w:p>
    <w:p w14:paraId="495136FB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Клиенты Екатерины — это известные компании России и Новосибирска: Tele2,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Карачинский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источник,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Fit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&amp;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Zen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, BARBARBA. В двух проектах работают 18 человек. </w:t>
      </w:r>
    </w:p>
    <w:p w14:paraId="4BB7182B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HOUSTON.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Education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— это образовательное направление, в котором ведущие специалисты агентства преподают онлайн и офлайн-курсы в сфере SMM и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digital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4A27136B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Запуск проекта для Екатерины был самым легким периодом. HOUSTON.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Digital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buro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запускался без инвестиций. Это плюс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digital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online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5842E7AE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направлений, тебе не нужно никаких вложений, ты ничем не рискуешь, кроме своего имени и репутации. Самая крупная инвестиция была в первые полгода —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брендинг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агентства, в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который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сооснователи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вложили 120 000 тысяч рублей, заработанные в рамках работы агентства. </w:t>
      </w:r>
    </w:p>
    <w:p w14:paraId="5820DBFE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Но с ростом числа клиентов и сотрудников становилось и легче, и тяжелее одновременно. Когда делегируешь задачи, ты должен больше контролировать и работать над системой мотивации сотрудника. На старте ты работаешь больше, не спишь, не ешь, делаешь все за всех, но потом отдыха становится чуть больше — по выходным уже работать не приходится. «Сейчас я уже вовремя заканчиваю рабочий день.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Бывают, конечно, переработки, но и дни, когда я могу «выпасть» посередине недели», — комментирует Екатерина. </w:t>
      </w:r>
      <w:proofErr w:type="gramEnd"/>
    </w:p>
    <w:p w14:paraId="7FA47D3B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Способов получать знания и опыт сейчас — бесконечное множество: конференции, школы журналистики, курсы от организаторов мероприятий и ведущих и так далее. «Я проходила всё, что было доступно — и платное, и бесплатное. Это помогло мне рано определиться с той сферой, которая мне нравится», — говорит Екатерина. </w:t>
      </w:r>
    </w:p>
    <w:p w14:paraId="64653818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>Екатерина убеждена: начинать «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шарашить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» нужно лет в 15 лет, чтобы в 20 ты мог понять, что тебе нравится, и уже точно ориентироваться в мире профессий. «Отдельная целевая аудитория онлайн-курсов HOUSTON.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Education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— это ученики старших классов и те, кто ушел на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gap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year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Pr="5842E7AE">
        <w:rPr>
          <w:rFonts w:ascii="Times New Roman" w:eastAsia="Times New Roman" w:hAnsi="Times New Roman" w:cs="Times New Roman"/>
          <w:i/>
          <w:iCs/>
          <w:sz w:val="28"/>
          <w:szCs w:val="28"/>
        </w:rPr>
        <w:t>прим. автора</w:t>
      </w: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— год перерыва между школой и высшим учебным заведением). «Они пишут, что хотят попробовать себя в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digital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, попробовать себя в роли копирайтера. Это не значит, что они все поголовно станут копирайтерами. Но они узнают базу о маркетинге и поймут, интересно ли им заниматься этим в будущем», — рассказывает Екатерина. </w:t>
      </w:r>
    </w:p>
    <w:p w14:paraId="1A25CDB5" w14:textId="77777777" w:rsidR="00F6797F" w:rsidRDefault="00F6797F" w:rsidP="00F6797F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Чему не учат в университете? Как не выгореть сразу после запуска?</w:t>
      </w:r>
    </w:p>
    <w:p w14:paraId="37515C31" w14:textId="77777777" w:rsidR="00F6797F" w:rsidRDefault="00F6797F" w:rsidP="00F6797F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«Никаких алгоритмов не существует. Всё приходится делать самому».</w:t>
      </w:r>
    </w:p>
    <w:p w14:paraId="474A898F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В 23 года Георгий Зорин уже стал генеральным директором компании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Vectortec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, занимающейся NPD-разработкой. В общей сложности на свои проекты Георгий привлек около 3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млн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рублей. Параллельно успевает учиться на магистерской программе факультета бизнеса НГТУ НЭТИ. «У меня всегда было необъятное рвение внутри, хотелось что-то делать. Я начинал искать понятные алгоритмы по выстраиванию проекта, думал, что бизнес можно построить по уравнению, что где-то все шаги поэтапно расписаны. Но потом я понял, что никаких алгоритмов не существует. Все </w:t>
      </w:r>
      <w:r w:rsidRPr="5842E7AE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индивидуально, все приходится делать самому», — комментирует Георгий Зорин. </w:t>
      </w:r>
    </w:p>
    <w:p w14:paraId="118C10EA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Главный проект Георгия — программно-аппаратный комплекс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Seller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— это «умные ценники», которые меняют цены на товар автоматически в зависимости от показателей ценообразования, без участия дополнительного персонала выводит стоимость на электронные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ценники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и способствуют увеличению прибыли торговых сетей. </w:t>
      </w:r>
    </w:p>
    <w:p w14:paraId="45718BF1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Комплекс анализирует данные по продажам с кассового компьютера, проверяет остатки товаров на складе, сроки годности продуктов и при помощи математических алгоритмов и применения нейронных сетей вычисляет наилучшую с точки зрения прибыли стоимость товара. Далее система производит ценообразование и выводит стоимость на ценник. </w:t>
      </w:r>
    </w:p>
    <w:p w14:paraId="30127977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Каждый ценник выполнен из электронной бумаги, платы и пластикового корпуса. Ценники располагаются на полочном держателе и подключаются по беспроводной сети к компьютеру. </w:t>
      </w:r>
    </w:p>
    <w:p w14:paraId="4FCA86B2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Над проектом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Seller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также работают специалисты, которые обладают опытом в аналитике, электронике, ритейле и производстве. «Особое внимание я уделяю составу команды, приглашаю в нее опытных специалистов, которые смогут улучшить продукт и проработать нашу идею», — отмечает руководитель проекта. </w:t>
      </w:r>
    </w:p>
    <w:p w14:paraId="279E4AE9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Георгий считает, что старт проекта — это сложный период, на котором ты постоянно ошибаешься, все начинается без опыта, умений и инструментов. Это тягостный период, в котором не надо торопиться. Даже если он затягивается, здесь ничего не поделаешь, вы накапливаете опыт. </w:t>
      </w:r>
    </w:p>
    <w:p w14:paraId="7EAC83DD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«Когда я начинал свой предпринимательский путь, я выбрал не то направление, и дело прогорело. Но полученный опыт помог мне выработать критерии, благодаря которым я смог определиться, в какую сторону буду двигаться дальше. Благодаря тому, что обжегся, мой второй старт был более осознанным. Я понял, что мой проект должен быть в b2c-сфере и должен быть связан с проблемой, с которой каждый сталкивается повседневно. Это связано с тем, что мы хотим быстрого роста, хотим выйти на рынок, начав с мелких продаж, чтобы быть актуальными практически сразу. Проект должен масштабироваться: если ты занял весь рынок города, то дальше твой проект не может развиваться. В какой-то момент ты остановишься и поймешь, что это не то, чем бы хотел заниматься всю жизнь. Идея, как и проект, должна быть грандиозной. Это должно быть больше, чем бизнес. А если у проекта недальновидная идея, </w:t>
      </w:r>
      <w:r w:rsidRPr="5842E7AE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основа, то в какой-то момент он перестанет расти и желание им заниматься может пропасть», — говорит Георгий Зорин. </w:t>
      </w:r>
    </w:p>
    <w:p w14:paraId="3B4BB078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Обучение — это беспрерывный процесс, но можно ли взрастить успешного предпринимателя, начиная со школьной скамьи? Георгий говорит, что в школе ему не хватало предметов, связанных с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soft-skills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— это коммуникативные навыки, навыки самоорганизации, креативные навыки, умение работать с информацией, стрессоустойчивость. </w:t>
      </w:r>
    </w:p>
    <w:p w14:paraId="61BDB6BF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Soft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skills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в переводе с английского — «гибкие навыки». Они не связаны с конкретной профессией, но помогают хорошо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выполнять свою работу и важны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для карьеры. Сейчас почти никто не работает в одиночку. Каждый работник общается с коллегами, а иногда еще и с клиентами, партнерами. Он должен уметь договариваться с ними, аргументировать свою позицию и доносить ее до других людей. Кроме того, гибкие навыки помогают работать с информацией, не отстать от жизни и уверенно чувствовать себя в профессии. </w:t>
      </w:r>
    </w:p>
    <w:p w14:paraId="46189E58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Soft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skills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важны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и для дизайнера, и для менеджера по продажам, для программиста и руководителя, маркетолога и преподавателя. Предприниматели,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фрилансеры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>, научные сотрудники не исключение. Они нужны всем.</w:t>
      </w:r>
    </w:p>
    <w:p w14:paraId="397F7175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>Не хватало также лекций про то, как «не выгорать» на работе. У многих, кто только выходит на первую серьезную работу или начинает свою предпринимательскую деятельность, начинаются проблемы эмоционального характера. Но нигде не учат, как с ними бороться. Что делать при «выгорании» — это большой вопрос.</w:t>
      </w:r>
    </w:p>
    <w:p w14:paraId="69306706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>«Мне приходилось обращаться к психологам, чтобы нормально соображать и привести себя в порядок, когда накапливается много стрессовых ситуаций. Если бы мне подсказали какие-то инструменты по этому поводу в вузе или в школе, мне бы это очень помогло. Наверное, очень многие закрывают свои проекты, как раз из-за того, что не справляются с этим постоянным давлением», — комментирует Георгий Зорин.</w:t>
      </w:r>
    </w:p>
    <w:p w14:paraId="00ED4300" w14:textId="77777777" w:rsidR="00F6797F" w:rsidRDefault="00F6797F" w:rsidP="00F6797F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proofErr w:type="spellStart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Finexpertiza</w:t>
      </w:r>
      <w:proofErr w:type="spellEnd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: за 3 года количество предприятий в России сократилось на 800 000. Все настолько плохо?</w:t>
      </w:r>
    </w:p>
    <w:p w14:paraId="2930071B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По комментариям студентов можно сделать вывод, что одно из главных переживаний — это получить инвестиции на реализацию проекта и «прогореть». Георгий Зорин считает, что на начальном этапе не нужны инвестиции в крупном объеме. «Когда ты только начинаешь свой путь, </w:t>
      </w:r>
      <w:r w:rsidRPr="5842E7AE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100% все не сбудется так, как ты рассчитал. И, скорее всего, если у тебя большая сумма, ты подведешь ее под свою ошибку. А если у тебя будет денег меньше, то и рисков, и давления на тебя будет меньше. Это как бегать в тренировочной маске: ограничиваешь себе кислород во время нагрузки, и организм учится работать с малым его количеством. А когда снимаешь маску на соревнованиях, кислорода поступает много, и ты чувствуешь себя как бык. Так и в проекте — продвигая проект в финансовом дефиците, ты точно знаешь, какой эффект привнесут финансы на том или ином этапе, куда надо вложиться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побольше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, а где лучше обойтись минимальными затратами. Поймешь, зачем они тебе нужны, как можно минимизировать расходы на начальном этапе. В поисках капитала нужно идти со своей идеей к предпринимателям из этой отрасли, общаться, объяснять, почему и как это будет работать. Заодно получишь объективную оценку специалиста своего дела и теоретически проверишь свою идею на жизнеспособность. Я получил первые инвестиции, заразив идеей своего знакомого, который работал в ритейле. В будущем он стал моим партнером», — говорит Георгий. </w:t>
      </w:r>
    </w:p>
    <w:p w14:paraId="328D61D0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В HOUSTON.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Education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тоже не было никаких вложений. «Я начинала с проведения онлайн-уроков в скайпе, сама делала презентации. Сейчас какие-то деньги уходят, конечно, на упаковку: мы любим классные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визуалы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», — говорит Екатерина. Сначала лекции проводились в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онлайне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>, потом был запущен сайт и записаны видео с профессиональной съемочной группой. Потраченные средства — это деньги, заработанные с предыдущих запусков онлайн-курса.</w:t>
      </w:r>
    </w:p>
    <w:p w14:paraId="74EE4715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Но страх студентов, которые в будущем хотят запустить свой проект, «прогореть» оправдан. По данным исследования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Finexpertiza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, в 2019 году в России начали свою работу 264,6 тысяч новых компаний (в исследовании берутся в расчет коммерческие предприятия без учета государственных и муниципальных предприятий), а прекратили деятельность — почти 611,8 тысяч. Таким образом, в 2019 году на каждое открытое предприятие пришлось 2,3 закрывшихся, а убыль превысила 347 тысяч предприятий. </w:t>
      </w:r>
    </w:p>
    <w:p w14:paraId="7429E301" w14:textId="77777777" w:rsidR="00F6797F" w:rsidRDefault="00F6797F" w:rsidP="00F6797F">
      <w:pPr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Диспропорция в пользу «умерших» предприятий планомерно росла последние годы. Наиболее ранние данные по демографии бизнеса датируются 2017 годом, тогда появилось 359,4 тыс. компаний, закрылось 510,7 тыс., то есть в 1,4 раза больше. В 2018 году открылись 290,2 тыс. новых компаний, прекратили работу 622,1 тыс., таким образом, на одно открывшееся предприятие пришлось 2,14 закрытых. Если в целом по 2017 году в России числилось 3,8 </w:t>
      </w:r>
      <w:proofErr w:type="gramStart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млн</w:t>
      </w:r>
      <w:proofErr w:type="gramEnd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активных </w:t>
      </w:r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предприятий (имеющих сотрудников и ведущих хозяйственную деятельность), то в 2019 году таких осталось 3,12 млн, то есть за 3 года количество коммерческих предприятий сократилось на 680 тыс., или на 18 %. Если же брать во внимание демографию всех организаций, включая государственные и муниципальные предприятия, то «смертность» стала превышать «рождаемость» еще с 2016 года</w:t>
      </w:r>
      <w:proofErr w:type="gramStart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.</w:t>
      </w:r>
      <w:proofErr w:type="gramEnd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(</w:t>
      </w:r>
      <w:proofErr w:type="gramStart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и</w:t>
      </w:r>
      <w:proofErr w:type="gramEnd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сточник: </w:t>
      </w:r>
      <w:proofErr w:type="spellStart"/>
      <w:proofErr w:type="gramStart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FinExperiza</w:t>
      </w:r>
      <w:proofErr w:type="spellEnd"/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)</w:t>
      </w:r>
      <w:proofErr w:type="gramEnd"/>
    </w:p>
    <w:p w14:paraId="05F694E1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«Главные сложности, с которыми сталкиваются компании, — это высокая кредитная ставка, ограничивающая доступ к финансовым ресурсам, отсутствие необходимых навыков ведения бизнеса, кадровый дефицит, а также затрудненный доступ к рынкам сбыта и зачастую отсутствие информации о тех мерах поддержки, которые предлагает тот или иной регион», — прокомментировала председатель совета директоров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FinExpertiza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Елена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Трубникова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в материале РБК.</w:t>
      </w:r>
      <w:proofErr w:type="gramEnd"/>
    </w:p>
    <w:p w14:paraId="5FBA246C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Георгий Зорин считает, что закрытие мелких предприятий — закономерно. Их «съедают» более крупные предприятия. «Сейчас всю ситуацию в баланс будут приводить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стартапы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. Они еще только начинаются развиваться в России и будут постепенно набирать обороты», — говорит Георгий. </w:t>
      </w:r>
    </w:p>
    <w:p w14:paraId="03143547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стартапов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огромное преимущество в сравнении со «здоровяками» — гибкость. Чтобы внедрить новую функцию крупному предприятию, им нужно поменять очень много бизнес-процессов. А когда ты внедряешь новые процессы с нуля, ты экономишь время — создается структура, которая готова конкурировать с большими компаниями.</w:t>
      </w:r>
    </w:p>
    <w:p w14:paraId="394CA9CD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При этом становится очевидным, что сворачивали бизнес далеко не одни новички.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Более половины из закрывшихся предприятий проработали свыше года, по данным исследования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Finexpertiza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, с рынка ушли более 28,8 тысяч компаний с опытом работы от года до двух лет, 85,6 тысяч компаний возраста от двух до трех лет, 85,7 тысяч трехлетних, 64,7 тысяч четырехлетних и свыше 48 тысяч компаний от пяти лет и старше. </w:t>
      </w:r>
      <w:proofErr w:type="gramEnd"/>
    </w:p>
    <w:p w14:paraId="4D1B027A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«Закрытие проекта меня не пугает. Я знаю много людей, которые открывали бизнес и успешно его закрывали.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Digital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-агентство — это тоже не первый мой проект. Ничто не вечно, вопрос в том, как ты на это смотришь. Главное — отдавать максимум своему делу, неважно, работаешь ты по найму или на себя. Все всегда закрывались и открывались, и мы можем закрыться, но я сделаю все возможное, чтобы </w:t>
      </w:r>
      <w:r w:rsidRPr="5842E7AE">
        <w:rPr>
          <w:rFonts w:ascii="Times New Roman" w:eastAsia="Times New Roman" w:hAnsi="Times New Roman" w:cs="Times New Roman"/>
          <w:sz w:val="28"/>
          <w:szCs w:val="28"/>
        </w:rPr>
        <w:lastRenderedPageBreak/>
        <w:t>этого не случилось. Когда ты сделал все возможное, начинай делать все невозможное», — говорит Екатерина Шипунова.</w:t>
      </w:r>
    </w:p>
    <w:p w14:paraId="203AED78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>Пугает ли статистика будущих предпринимателей? Георгий Гончаров считает, что сейчас в бизнесе нет места страху, нужно уметь отключать эмоции и принимать решения головой, главный страх бизнеса — ответственность, но если нет ответственности — нет и бизнеса. «Статистика не пугает. Многие предприниматели, которые закрылись сейчас, откроются в будущем. Они понимают, что делают. А если не понимают — то и бизнес им не поможет», — комментирует Георгий Гончаров.</w:t>
      </w:r>
    </w:p>
    <w:p w14:paraId="0FB4E4B2" w14:textId="77777777" w:rsidR="00F6797F" w:rsidRDefault="00F6797F" w:rsidP="00F6797F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Где получать знания? Где брать поддержку и опыт? Как быть новичкам?</w:t>
      </w:r>
    </w:p>
    <w:p w14:paraId="29B63ACF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>НГТУ НЭТИ первым в Новосибирске протестирует формат защиты выпускной квалификационной работы (ВКР) по модели «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Стартап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как диплом», которая поможет молодым предпринимателям запустить свой проект с меньшими рисками. </w:t>
      </w:r>
    </w:p>
    <w:p w14:paraId="4EFAEF3D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По словам руководителя студенческого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бизнес-инкубатора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НГТУ</w:t>
      </w:r>
      <w:r w:rsidRPr="5842E7AE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НЭТИ «Гараж» Евгении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Горевой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>, защита первых бакалаврских работ в НГТУ</w:t>
      </w:r>
      <w:r w:rsidRPr="5842E7AE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 </w:t>
      </w: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НЭТИ планируется в июне 2020 года, защита первой магистерской работы в июне 2021 года. </w:t>
      </w:r>
    </w:p>
    <w:p w14:paraId="0BB8E169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«В современных условиях, когда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стартапы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становятся неотъемлемым элементом инновационного развития мировой экономики, необходимо встроить процесс создания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стартапов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в вузовскую деятельность. Единичные вузы уже начали такую работу, однако единый формат работы и нормативно-правовая база еще не сформированы», — комментирует руководитель студенческого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бизнес-инкубатора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НГТУ НЭТИ «Гараж» Евгения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Горевая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4EAC4259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В НГТУ НЭТИ работа по подготовке студенческих команд к такой форме защиты ВКР ведется уже более года. Проекты отбираются в рамках проектной деятельности, реализуемой в ходе образовательного процесса, и в рамках работы резидентов студенческого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бизнес-инкубатора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«Гараж». </w:t>
      </w:r>
    </w:p>
    <w:p w14:paraId="417A3BEE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>«Для студентов, желающих работать по формату «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Стартап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как диплом», должен быть частично перестроен образовательный процесс и создана возможность использования научно-производственных площадок для создания прототипов. Для студентов меняется порядок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сопровождения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как в образовательном процессе, так и при подготовке ВКР», — комментирует </w:t>
      </w:r>
      <w:r w:rsidRPr="5842E7AE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начальник управления стратегии образования НГТУ НЭТИ Наталья Плотникова. </w:t>
      </w:r>
    </w:p>
    <w:p w14:paraId="0959ED02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Команды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стартапов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сопровождаются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трекерами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студенческого-бизнес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инкубатора, которые, при необходимости, обеспечивают для проектов консультации отраслевых экспертов. К моменту защиты должна быть сформирована отдельная экзаменационная комиссия, состоящая из предпринимателей и отраслевых экспертов.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Последние подбираются, исходя из отраслевой принадлежности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стартапа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gramEnd"/>
    </w:p>
    <w:p w14:paraId="59E62D82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Георгий Зорин, разработчик программно-аппаратного комплекса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Seller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, примет участие в программе. В настоящее время ведется подготовка нормативных документов для того, чтобы студенты смогли представить и защитить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свой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стартап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как выпускную квалификационную работу. </w:t>
      </w:r>
    </w:p>
    <w:p w14:paraId="6E6CAE83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«Я смогу защитить свой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стартап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как дипломную работу, которую рассмотрят и оценят предприниматели с точки зрения того, как я веду и развиваю свой бизнес. Я смогу сразу получить обратную связь, экспертизу от опытного предпринимателя по своему проекту. Этот формат позволит привлечь очень много молодых ребят, которые хотят запустить свои проекты. Я встречал многих студентов, которые начинают с маленьким опытом развивать свой бизнес сразу после университета. Формат «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Стартап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как диплом» — это отличная возможность получить знания и опыт во время учебы в вузе», — комментирует Георгий Зорин. </w:t>
      </w:r>
    </w:p>
    <w:p w14:paraId="5A6FD312" w14:textId="77777777" w:rsidR="00F6797F" w:rsidRDefault="00F6797F" w:rsidP="00F6797F">
      <w:pPr>
        <w:rPr>
          <w:rFonts w:ascii="Times New Roman" w:eastAsia="Times New Roman" w:hAnsi="Times New Roman" w:cs="Times New Roman"/>
          <w:i/>
          <w:iCs/>
          <w:color w:val="FF0000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HOUSTON.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Education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запустил курс по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таргетированный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рекламе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Highway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, разработанный специально для предпринимателей, которые хотят развивать свой бизнес в социальных сетях. Это не курс для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таргетологов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, которые хотят зарабатывать на настройке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таргетированной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рекламы, а для предпринимателей, которые хотят и не должны во всем этом разбираться, но при этом должны понимать метрики, должны понимать, как они будут оценивать работу специалиста, какие вообще рекламные компании они будут запускать в своем бизнесе.</w:t>
      </w:r>
    </w:p>
    <w:p w14:paraId="0F014092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«Я считаю, что академическое образование невозможно заменить онлайн-курсами, какими бы крутыми они ни были. Но это очень полезное дополнение, очень классная возможность попробовать и понять, будешь ли ты заниматься этим в будущем», — говорит Екатерина Шипунова. </w:t>
      </w:r>
    </w:p>
    <w:p w14:paraId="3E16CB26" w14:textId="77777777" w:rsidR="00F6797F" w:rsidRDefault="00F6797F" w:rsidP="00F6797F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b/>
          <w:bCs/>
          <w:sz w:val="28"/>
          <w:szCs w:val="28"/>
        </w:rPr>
        <w:t>Как начать действовать?</w:t>
      </w:r>
    </w:p>
    <w:p w14:paraId="0B7C4DCB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Георгий Зорин считает, что очень важно найти окружение, которое будет гореть так же, как и вы. «Окружение — это очень важный фактор! Мне, например, нравится, как у нас работают СМИ вуза. Они освещают </w:t>
      </w:r>
      <w:r w:rsidRPr="5842E7AE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деятельность студентов, молодых ученых и ребят, которые запускают свои проекты. Ты понимаешь, как живут студенты. Например, ребята, которые воссоздали кампус вуза в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Minecraft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. Круто же! Когда ты видишь, что другие тоже что-то создают, придумывают, становится тепло на душе, появляется понимание, что ты находишься в молодом, развивающемся обществе, это подталкивает тебя работать дальше», — говорит Георгий. </w:t>
      </w:r>
    </w:p>
    <w:p w14:paraId="3AC1282F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Не нужно создавать сравнительную таблицу и выбирать единственный курс: можно закончить курсы дизайнера, SMM-специалиста, </w:t>
      </w:r>
      <w:proofErr w:type="spellStart"/>
      <w:r w:rsidRPr="5842E7AE">
        <w:rPr>
          <w:rFonts w:ascii="Times New Roman" w:eastAsia="Times New Roman" w:hAnsi="Times New Roman" w:cs="Times New Roman"/>
          <w:sz w:val="28"/>
          <w:szCs w:val="28"/>
        </w:rPr>
        <w:t>таргетолога</w:t>
      </w:r>
      <w:proofErr w:type="spell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и в итоге понять, что тебе нравится </w:t>
      </w:r>
      <w:proofErr w:type="gramStart"/>
      <w:r w:rsidRPr="5842E7AE">
        <w:rPr>
          <w:rFonts w:ascii="Times New Roman" w:eastAsia="Times New Roman" w:hAnsi="Times New Roman" w:cs="Times New Roman"/>
          <w:sz w:val="28"/>
          <w:szCs w:val="28"/>
        </w:rPr>
        <w:t>готовить</w:t>
      </w:r>
      <w:proofErr w:type="gramEnd"/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 и ты вообще хочешь быть шеф-поваром. Нужно пробовать, не теряйте время, говорит Екатерина Шипунова.</w:t>
      </w:r>
    </w:p>
    <w:p w14:paraId="1F2F58D6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>Предприниматели сходятся во мнении, что просто не нужно бояться начинать. Необязательно все должно получиться с первого раза, у каждого свой путь. Ошибайтесь и получайте опыт, учитесь и действуйте одновременно, делайте все возможное. А когда сделаете все возможное, начинайте делать невозможное!</w:t>
      </w:r>
    </w:p>
    <w:p w14:paraId="766FC156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3858F7E7" w14:textId="77777777" w:rsidR="00F6797F" w:rsidRDefault="00F6797F" w:rsidP="00F6797F">
      <w:pPr>
        <w:rPr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Георгий Зорин: </w:t>
      </w:r>
      <w:hyperlink r:id="rId7">
        <w:r w:rsidRPr="5842E7AE">
          <w:rPr>
            <w:rStyle w:val="a3"/>
            <w:rFonts w:ascii="Times New Roman" w:eastAsia="Times New Roman" w:hAnsi="Times New Roman" w:cs="Times New Roman"/>
            <w:sz w:val="28"/>
            <w:szCs w:val="28"/>
          </w:rPr>
          <w:t>https://vk.com/filatovga</w:t>
        </w:r>
      </w:hyperlink>
    </w:p>
    <w:p w14:paraId="482B35E7" w14:textId="77777777" w:rsidR="00F6797F" w:rsidRDefault="00F6797F" w:rsidP="00F6797F">
      <w:pPr>
        <w:rPr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Екатерина Шипунова: </w:t>
      </w:r>
      <w:hyperlink r:id="rId8">
        <w:r w:rsidRPr="5842E7AE">
          <w:rPr>
            <w:rStyle w:val="a3"/>
            <w:rFonts w:ascii="Times New Roman" w:eastAsia="Times New Roman" w:hAnsi="Times New Roman" w:cs="Times New Roman"/>
            <w:sz w:val="28"/>
            <w:szCs w:val="28"/>
          </w:rPr>
          <w:t>https://www.instagram.com/kateshipunova/</w:t>
        </w:r>
      </w:hyperlink>
    </w:p>
    <w:p w14:paraId="3CBFC8B8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</w:p>
    <w:p w14:paraId="2484009B" w14:textId="77777777" w:rsidR="00F6797F" w:rsidRPr="00F6797F" w:rsidRDefault="00F6797F" w:rsidP="00F6797F">
      <w:pPr>
        <w:rPr>
          <w:sz w:val="28"/>
          <w:szCs w:val="28"/>
          <w:lang w:val="en-US"/>
        </w:rPr>
      </w:pPr>
      <w:r w:rsidRPr="00F679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HOUSTON. Education: </w:t>
      </w:r>
      <w:r w:rsidR="00AF42B8">
        <w:fldChar w:fldCharType="begin"/>
      </w:r>
      <w:r w:rsidR="00AF42B8" w:rsidRPr="00AF42B8">
        <w:rPr>
          <w:lang w:val="en-US"/>
        </w:rPr>
        <w:instrText xml:space="preserve"> HYPERLINK "https://www.instagram.com/houston.education/" \h </w:instrText>
      </w:r>
      <w:r w:rsidR="00AF42B8">
        <w:fldChar w:fldCharType="separate"/>
      </w:r>
      <w:r w:rsidRPr="00F6797F">
        <w:rPr>
          <w:rStyle w:val="a3"/>
          <w:rFonts w:ascii="Times New Roman" w:eastAsia="Times New Roman" w:hAnsi="Times New Roman" w:cs="Times New Roman"/>
          <w:sz w:val="28"/>
          <w:szCs w:val="28"/>
          <w:lang w:val="en-US"/>
        </w:rPr>
        <w:t>https://www.instagram.com/houston.education/</w:t>
      </w:r>
      <w:r w:rsidR="00AF42B8">
        <w:rPr>
          <w:rStyle w:val="a3"/>
          <w:rFonts w:ascii="Times New Roman" w:eastAsia="Times New Roman" w:hAnsi="Times New Roman" w:cs="Times New Roman"/>
          <w:sz w:val="28"/>
          <w:szCs w:val="28"/>
          <w:lang w:val="en-US"/>
        </w:rPr>
        <w:fldChar w:fldCharType="end"/>
      </w:r>
    </w:p>
    <w:p w14:paraId="7717F1E7" w14:textId="77777777" w:rsidR="00F6797F" w:rsidRPr="00F6797F" w:rsidRDefault="00F6797F" w:rsidP="00F6797F">
      <w:pPr>
        <w:rPr>
          <w:sz w:val="28"/>
          <w:szCs w:val="28"/>
          <w:lang w:val="en-US"/>
        </w:rPr>
      </w:pPr>
      <w:r w:rsidRPr="00F679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HOUSTON. Digital </w:t>
      </w:r>
      <w:proofErr w:type="spellStart"/>
      <w:r w:rsidRPr="00F6797F">
        <w:rPr>
          <w:rFonts w:ascii="Times New Roman" w:eastAsia="Times New Roman" w:hAnsi="Times New Roman" w:cs="Times New Roman"/>
          <w:sz w:val="28"/>
          <w:szCs w:val="28"/>
          <w:lang w:val="en-US"/>
        </w:rPr>
        <w:t>buro</w:t>
      </w:r>
      <w:proofErr w:type="spellEnd"/>
      <w:r w:rsidRPr="00F6797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r w:rsidR="00AF42B8">
        <w:fldChar w:fldCharType="begin"/>
      </w:r>
      <w:r w:rsidR="00AF42B8" w:rsidRPr="00AF42B8">
        <w:rPr>
          <w:lang w:val="en-US"/>
        </w:rPr>
        <w:instrText xml:space="preserve"> HYPERLINK "https://www.instagram.com/hello.houston/" \h </w:instrText>
      </w:r>
      <w:r w:rsidR="00AF42B8">
        <w:fldChar w:fldCharType="separate"/>
      </w:r>
      <w:r w:rsidRPr="00F6797F">
        <w:rPr>
          <w:rStyle w:val="a3"/>
          <w:rFonts w:ascii="Times New Roman" w:eastAsia="Times New Roman" w:hAnsi="Times New Roman" w:cs="Times New Roman"/>
          <w:sz w:val="28"/>
          <w:szCs w:val="28"/>
          <w:lang w:val="en-US"/>
        </w:rPr>
        <w:t>https://www.instagram.com/hello.houston/</w:t>
      </w:r>
      <w:r w:rsidR="00AF42B8">
        <w:rPr>
          <w:rStyle w:val="a3"/>
          <w:rFonts w:ascii="Times New Roman" w:eastAsia="Times New Roman" w:hAnsi="Times New Roman" w:cs="Times New Roman"/>
          <w:sz w:val="28"/>
          <w:szCs w:val="28"/>
          <w:lang w:val="en-US"/>
        </w:rPr>
        <w:fldChar w:fldCharType="end"/>
      </w:r>
    </w:p>
    <w:p w14:paraId="6CA82293" w14:textId="77777777" w:rsidR="00F6797F" w:rsidRDefault="00F6797F" w:rsidP="00F6797F">
      <w:pPr>
        <w:rPr>
          <w:rFonts w:ascii="Times New Roman" w:eastAsia="Times New Roman" w:hAnsi="Times New Roman" w:cs="Times New Roman"/>
          <w:sz w:val="28"/>
          <w:szCs w:val="28"/>
        </w:rPr>
      </w:pPr>
      <w:r w:rsidRPr="5842E7AE">
        <w:rPr>
          <w:rFonts w:ascii="Times New Roman" w:eastAsia="Times New Roman" w:hAnsi="Times New Roman" w:cs="Times New Roman"/>
          <w:sz w:val="28"/>
          <w:szCs w:val="28"/>
        </w:rPr>
        <w:t xml:space="preserve">Источники: </w:t>
      </w:r>
    </w:p>
    <w:p w14:paraId="094364C1" w14:textId="77777777" w:rsidR="00F6797F" w:rsidRDefault="00AF42B8" w:rsidP="00F6797F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hyperlink r:id="rId9">
        <w:r w:rsidR="00F6797F" w:rsidRPr="5842E7AE">
          <w:rPr>
            <w:rStyle w:val="a3"/>
            <w:rFonts w:ascii="Times New Roman" w:eastAsia="Times New Roman" w:hAnsi="Times New Roman" w:cs="Times New Roman"/>
            <w:color w:val="0563C1"/>
            <w:sz w:val="28"/>
            <w:szCs w:val="28"/>
          </w:rPr>
          <w:t>https://www.rbc.ru/economics/06/06/2019/5cf7bc9b9a79474f236c46a3</w:t>
        </w:r>
      </w:hyperlink>
      <w:r w:rsidR="00F6797F" w:rsidRPr="5842E7A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14:paraId="797D039F" w14:textId="77777777" w:rsidR="00F6797F" w:rsidRDefault="00AF42B8" w:rsidP="00F6797F">
      <w:pP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hyperlink r:id="rId10">
        <w:r w:rsidR="00F6797F" w:rsidRPr="5842E7AE">
          <w:rPr>
            <w:rStyle w:val="a3"/>
            <w:rFonts w:ascii="Times New Roman" w:eastAsia="Times New Roman" w:hAnsi="Times New Roman" w:cs="Times New Roman"/>
            <w:color w:val="0563C1"/>
            <w:sz w:val="28"/>
            <w:szCs w:val="28"/>
          </w:rPr>
          <w:t>https://finexpertiza.ru/press-service/researches/2019/kol-predpr-rossii-sokratilos/</w:t>
        </w:r>
      </w:hyperlink>
    </w:p>
    <w:p w14:paraId="4C00DDDA" w14:textId="77777777" w:rsidR="00F6797F" w:rsidRDefault="00F6797F" w:rsidP="00F6797F"/>
    <w:p w14:paraId="725BAE09" w14:textId="77777777" w:rsidR="00AF42B8" w:rsidRDefault="00AF42B8" w:rsidP="00AF42B8">
      <w:pPr>
        <w:rPr>
          <w:rFonts w:ascii="Times New Roman" w:hAnsi="Times New Roman" w:cs="Times New Roman"/>
          <w:sz w:val="24"/>
          <w:szCs w:val="24"/>
        </w:rPr>
      </w:pPr>
    </w:p>
    <w:p w14:paraId="4230764C" w14:textId="77777777" w:rsidR="00AF42B8" w:rsidRDefault="00AF42B8" w:rsidP="00AF42B8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Для СМИ</w:t>
      </w:r>
    </w:p>
    <w:p w14:paraId="58371228" w14:textId="77777777" w:rsidR="00AF42B8" w:rsidRDefault="00AF42B8" w:rsidP="00AF42B8">
      <w:pPr>
        <w:suppressAutoHyphens/>
        <w:spacing w:after="120" w:line="240" w:lineRule="auto"/>
        <w:rPr>
          <w:rStyle w:val="a3"/>
          <w:color w:val="000000" w:themeColor="text1"/>
        </w:rPr>
      </w:pPr>
      <w:r>
        <w:rPr>
          <w:rStyle w:val="a3"/>
          <w:rFonts w:ascii="Arial" w:hAnsi="Arial" w:cs="Arial"/>
          <w:color w:val="000000" w:themeColor="text1"/>
          <w:sz w:val="20"/>
          <w:szCs w:val="20"/>
        </w:rPr>
        <w:t xml:space="preserve">Юрий Лобанов, пресс-секретарь, +7-923-143-50-65, </w:t>
      </w:r>
      <w:hyperlink r:id="rId11" w:history="1">
        <w:r>
          <w:rPr>
            <w:rStyle w:val="a3"/>
            <w:rFonts w:ascii="Arial" w:hAnsi="Arial" w:cs="Arial"/>
            <w:color w:val="000000" w:themeColor="text1"/>
            <w:sz w:val="20"/>
            <w:szCs w:val="20"/>
          </w:rPr>
          <w:t>is@nstu.ru</w:t>
        </w:r>
      </w:hyperlink>
    </w:p>
    <w:p w14:paraId="53C06C7C" w14:textId="77777777" w:rsidR="00AF42B8" w:rsidRDefault="00AF42B8" w:rsidP="00AF42B8">
      <w:pPr>
        <w:suppressAutoHyphens/>
        <w:spacing w:after="120" w:line="240" w:lineRule="auto"/>
        <w:rPr>
          <w:rStyle w:val="a3"/>
          <w:rFonts w:ascii="Arial" w:hAnsi="Arial" w:cs="Arial"/>
          <w:color w:val="000000" w:themeColor="text1"/>
          <w:sz w:val="20"/>
          <w:szCs w:val="20"/>
        </w:rPr>
      </w:pPr>
      <w:r>
        <w:rPr>
          <w:rStyle w:val="a3"/>
          <w:rFonts w:ascii="Arial" w:hAnsi="Arial" w:cs="Arial"/>
          <w:color w:val="000000" w:themeColor="text1"/>
          <w:sz w:val="20"/>
          <w:szCs w:val="20"/>
        </w:rPr>
        <w:t xml:space="preserve">Алина </w:t>
      </w:r>
      <w:proofErr w:type="spellStart"/>
      <w:r>
        <w:rPr>
          <w:rStyle w:val="a3"/>
          <w:rFonts w:ascii="Arial" w:hAnsi="Arial" w:cs="Arial"/>
          <w:color w:val="000000" w:themeColor="text1"/>
          <w:sz w:val="20"/>
          <w:szCs w:val="20"/>
        </w:rPr>
        <w:t>Рунц</w:t>
      </w:r>
      <w:proofErr w:type="spellEnd"/>
      <w:r>
        <w:rPr>
          <w:rStyle w:val="a3"/>
          <w:rFonts w:ascii="Arial" w:hAnsi="Arial" w:cs="Arial"/>
          <w:color w:val="000000" w:themeColor="text1"/>
          <w:sz w:val="20"/>
          <w:szCs w:val="20"/>
        </w:rPr>
        <w:t xml:space="preserve">, специалист по связям с общественностью, +7-913-062-49-28, </w:t>
      </w:r>
      <w:hyperlink r:id="rId12" w:history="1">
        <w:r>
          <w:rPr>
            <w:rStyle w:val="a3"/>
            <w:rFonts w:ascii="Arial" w:hAnsi="Arial" w:cs="Arial"/>
            <w:color w:val="000000" w:themeColor="text1"/>
            <w:sz w:val="20"/>
            <w:szCs w:val="20"/>
            <w:shd w:val="clear" w:color="auto" w:fill="FFFFFF"/>
          </w:rPr>
          <w:t>derevyagina@corp.nstu.ru</w:t>
        </w:r>
      </w:hyperlink>
    </w:p>
    <w:p w14:paraId="180EB6BA" w14:textId="77777777" w:rsidR="00AF42B8" w:rsidRDefault="00AF42B8" w:rsidP="00AF42B8">
      <w:pPr>
        <w:suppressAutoHyphens/>
        <w:spacing w:after="120" w:line="240" w:lineRule="auto"/>
        <w:rPr>
          <w:rStyle w:val="a3"/>
          <w:rFonts w:ascii="Arial" w:hAnsi="Arial" w:cs="Arial"/>
          <w:color w:val="000000"/>
          <w:sz w:val="20"/>
          <w:szCs w:val="20"/>
        </w:rPr>
      </w:pPr>
      <w:r>
        <w:rPr>
          <w:rStyle w:val="a3"/>
          <w:rFonts w:ascii="Arial" w:hAnsi="Arial" w:cs="Arial"/>
          <w:color w:val="000000" w:themeColor="text1"/>
          <w:sz w:val="20"/>
          <w:szCs w:val="20"/>
        </w:rPr>
        <w:t xml:space="preserve">Руслан Курбанов, корреспондент, +7-913-772-30-78, </w:t>
      </w:r>
      <w:hyperlink r:id="rId13" w:history="1">
        <w:r>
          <w:rPr>
            <w:rStyle w:val="a3"/>
            <w:rFonts w:ascii="Arial" w:hAnsi="Arial" w:cs="Arial"/>
            <w:color w:val="000000" w:themeColor="text1"/>
            <w:sz w:val="20"/>
            <w:szCs w:val="20"/>
          </w:rPr>
          <w:t>kurbanov@corp.nstu.ru</w:t>
        </w:r>
      </w:hyperlink>
    </w:p>
    <w:p w14:paraId="0784C3B5" w14:textId="77777777" w:rsidR="00AF42B8" w:rsidRDefault="00AF42B8" w:rsidP="00AF42B8">
      <w:pPr>
        <w:spacing w:after="120" w:line="240" w:lineRule="auto"/>
      </w:pPr>
      <w:r>
        <w:rPr>
          <w:rFonts w:ascii="Arial" w:hAnsi="Arial" w:cs="Arial"/>
        </w:rPr>
        <w:t>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AF42B8" w14:paraId="1458A9C9" w14:textId="77777777" w:rsidTr="00AF42B8">
        <w:tc>
          <w:tcPr>
            <w:tcW w:w="3190" w:type="dxa"/>
            <w:hideMark/>
          </w:tcPr>
          <w:p w14:paraId="0B54AAD5" w14:textId="77777777" w:rsidR="00AF42B8" w:rsidRDefault="00AF42B8">
            <w:pPr>
              <w:pStyle w:val="a4"/>
              <w:spacing w:line="25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8" w14:anchorId="0DF9418E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95pt;height:11.35pt" o:ole="">
                    <v:imagedata r:id="rId15" o:title=""/>
                  </v:shape>
                  <o:OLEObject Type="Embed" ProgID="PBrush" ShapeID="_x0000_i1025" DrawAspect="Content" ObjectID="_1648982463" r:id="rId16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14:paraId="4A2A6A12" w14:textId="77777777" w:rsidR="00AF42B8" w:rsidRDefault="00AF42B8">
            <w:pPr>
              <w:pStyle w:val="a4"/>
              <w:spacing w:line="25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40" w14:anchorId="2E54A9F9">
                  <v:shape id="_x0000_i1026" type="#_x0000_t75" style="width:11.95pt;height:11.95pt" o:ole="">
                    <v:imagedata r:id="rId19" o:title=""/>
                  </v:shape>
                  <o:OLEObject Type="Embed" ProgID="PBrush" ShapeID="_x0000_i1026" DrawAspect="Content" ObjectID="_1648982464" r:id="rId20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14:paraId="58341352" w14:textId="77777777" w:rsidR="00AF42B8" w:rsidRDefault="00AF42B8">
            <w:pPr>
              <w:pStyle w:val="a4"/>
              <w:spacing w:line="25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2" w:history="1">
              <w:r>
                <w:rPr>
                  <w:rFonts w:ascii="Arial" w:hAnsi="Arial" w:cs="Arial"/>
                  <w:sz w:val="20"/>
                  <w:szCs w:val="20"/>
                </w:rPr>
                <w:object w:dxaOrig="228" w:dyaOrig="228" w14:anchorId="01097094">
                  <v:shape id="_x0000_i1027" type="#_x0000_t75" style="width:11.35pt;height:11.35pt" o:ole="">
                    <v:imagedata r:id="rId23" o:title="" cropbottom="3561f" cropleft="2836f" cropright="4516f"/>
                  </v:shape>
                  <o:OLEObject Type="Embed" ProgID="PBrush" ShapeID="_x0000_i1027" DrawAspect="Content" ObjectID="_1648982465" r:id="rId24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14:paraId="60D6285F" w14:textId="6399AC14" w:rsidR="00AF42B8" w:rsidRDefault="00AF42B8">
            <w:pPr>
              <w:pStyle w:val="a4"/>
              <w:spacing w:line="25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62309D4E" wp14:editId="4AFCE994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2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14:paraId="12D7C0D2" w14:textId="2643FD4B" w:rsidR="00AF42B8" w:rsidRDefault="00AF42B8">
            <w:pPr>
              <w:pStyle w:val="a4"/>
              <w:spacing w:line="25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7E0F945F" wp14:editId="134702D2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2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36BC006A" wp14:editId="280FE173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3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8" w14:anchorId="6568BEBE">
                  <v:shape id="_x0000_i1028" type="#_x0000_t75" style="width:11.95pt;height:11.35pt" o:ole="">
                    <v:imagedata r:id="rId36" o:title=""/>
                  </v:shape>
                  <o:OLEObject Type="Embed" ProgID="PBrush" ShapeID="_x0000_i1028" DrawAspect="Content" ObjectID="_1648982466" r:id="rId37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14:paraId="7A0CF8E0" w14:textId="77777777" w:rsidR="00AF42B8" w:rsidRDefault="00AF42B8">
            <w:pPr>
              <w:pStyle w:val="a4"/>
              <w:spacing w:line="25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fldChar w:fldCharType="begin"/>
            </w:r>
            <w:r w:rsidRPr="00AF42B8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object w:dxaOrig="240" w:dyaOrig="240" w14:anchorId="7E6A6FDD">
                <v:shape id="_x0000_i1029" type="#_x0000_t75" style="width:11.95pt;height:11.95pt" o:ole="">
                  <v:imagedata r:id="rId39" o:title=""/>
                </v:shape>
                <o:OLEObject Type="Embed" ProgID="PBrush" ShapeID="_x0000_i1029" DrawAspect="Content" ObjectID="_1648982467" r:id="rId40"/>
              </w:object>
            </w:r>
            <w:r>
              <w:fldChar w:fldCharType="end"/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>
              <w:fldChar w:fldCharType="begin"/>
            </w:r>
            <w:r w:rsidRPr="00AF42B8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>
              <w:rPr>
                <w:rStyle w:val="a3"/>
                <w:rFonts w:ascii="Arial" w:hAnsi="Arial" w:cs="Arial"/>
                <w:sz w:val="20"/>
                <w:szCs w:val="20"/>
                <w:lang w:val="en-US"/>
              </w:rPr>
              <w:t>nstu.ru/news</w:t>
            </w:r>
            <w:r>
              <w:fldChar w:fldCharType="end"/>
            </w:r>
          </w:p>
          <w:p w14:paraId="5EB4993E" w14:textId="782055F5" w:rsidR="00AF42B8" w:rsidRDefault="00AF42B8">
            <w:pPr>
              <w:pStyle w:val="a4"/>
              <w:spacing w:line="25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54526041" wp14:editId="4101AB95">
                  <wp:extent cx="152400" cy="144780"/>
                  <wp:effectExtent l="0" t="0" r="0" b="7620"/>
                  <wp:docPr id="2" name="Рисунок 2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>
                            <a:hlinkClick r:id="rId4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>
              <w:fldChar w:fldCharType="begin"/>
            </w:r>
            <w:r w:rsidRPr="00AF42B8">
              <w:rPr>
                <w:lang w:val="en-US"/>
              </w:rPr>
              <w:instrText xml:space="preserve"> HYPERLINK "http://www.nstu.ru/pressreleases" </w:instrText>
            </w:r>
            <w:r>
              <w:fldChar w:fldCharType="separate"/>
            </w:r>
            <w:r>
              <w:rPr>
                <w:rStyle w:val="a3"/>
                <w:rFonts w:ascii="Arial" w:hAnsi="Arial" w:cs="Arial"/>
                <w:sz w:val="20"/>
                <w:szCs w:val="20"/>
                <w:lang w:val="en-US"/>
              </w:rPr>
              <w:t>nstu.ru/</w:t>
            </w:r>
            <w:proofErr w:type="spellStart"/>
            <w:r>
              <w:rPr>
                <w:rStyle w:val="a3"/>
                <w:rFonts w:ascii="Arial" w:hAnsi="Arial" w:cs="Arial"/>
                <w:sz w:val="20"/>
                <w:szCs w:val="20"/>
                <w:lang w:val="en-US"/>
              </w:rPr>
              <w:t>pressreleases</w:t>
            </w:r>
            <w:proofErr w:type="spellEnd"/>
            <w:r>
              <w:fldChar w:fldCharType="end"/>
            </w:r>
          </w:p>
          <w:p w14:paraId="5167C0B4" w14:textId="6CD24176" w:rsidR="00AF42B8" w:rsidRDefault="00AF42B8">
            <w:pPr>
              <w:pStyle w:val="a4"/>
              <w:spacing w:line="25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774377E6" wp14:editId="37DE78EF">
                  <wp:extent cx="152400" cy="152400"/>
                  <wp:effectExtent l="0" t="0" r="0" b="0"/>
                  <wp:docPr id="1" name="Рисунок 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4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>
                <w:rPr>
                  <w:rStyle w:val="a3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14:paraId="6A5ED744" w14:textId="77777777" w:rsidR="009F47B8" w:rsidRPr="009F47B8" w:rsidRDefault="009F47B8" w:rsidP="1B357976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sectPr w:rsidR="009F47B8" w:rsidRPr="009F47B8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B733E1"/>
    <w:multiLevelType w:val="hybridMultilevel"/>
    <w:tmpl w:val="FE826802"/>
    <w:lvl w:ilvl="0" w:tplc="6BF65910">
      <w:start w:val="1"/>
      <w:numFmt w:val="decimal"/>
      <w:lvlText w:val="%1."/>
      <w:lvlJc w:val="left"/>
      <w:pPr>
        <w:ind w:left="720" w:hanging="360"/>
      </w:pPr>
    </w:lvl>
    <w:lvl w:ilvl="1" w:tplc="0C709BDA">
      <w:start w:val="1"/>
      <w:numFmt w:val="lowerLetter"/>
      <w:lvlText w:val="%2."/>
      <w:lvlJc w:val="left"/>
      <w:pPr>
        <w:ind w:left="1440" w:hanging="360"/>
      </w:pPr>
    </w:lvl>
    <w:lvl w:ilvl="2" w:tplc="8DB6F264">
      <w:start w:val="1"/>
      <w:numFmt w:val="lowerRoman"/>
      <w:lvlText w:val="%3."/>
      <w:lvlJc w:val="right"/>
      <w:pPr>
        <w:ind w:left="2160" w:hanging="180"/>
      </w:pPr>
    </w:lvl>
    <w:lvl w:ilvl="3" w:tplc="69F8A7BA">
      <w:start w:val="1"/>
      <w:numFmt w:val="decimal"/>
      <w:lvlText w:val="%4."/>
      <w:lvlJc w:val="left"/>
      <w:pPr>
        <w:ind w:left="2880" w:hanging="360"/>
      </w:pPr>
    </w:lvl>
    <w:lvl w:ilvl="4" w:tplc="3A1818FC">
      <w:start w:val="1"/>
      <w:numFmt w:val="lowerLetter"/>
      <w:lvlText w:val="%5."/>
      <w:lvlJc w:val="left"/>
      <w:pPr>
        <w:ind w:left="3600" w:hanging="360"/>
      </w:pPr>
    </w:lvl>
    <w:lvl w:ilvl="5" w:tplc="C90EC00A">
      <w:start w:val="1"/>
      <w:numFmt w:val="lowerRoman"/>
      <w:lvlText w:val="%6."/>
      <w:lvlJc w:val="right"/>
      <w:pPr>
        <w:ind w:left="4320" w:hanging="180"/>
      </w:pPr>
    </w:lvl>
    <w:lvl w:ilvl="6" w:tplc="D4100970">
      <w:start w:val="1"/>
      <w:numFmt w:val="decimal"/>
      <w:lvlText w:val="%7."/>
      <w:lvlJc w:val="left"/>
      <w:pPr>
        <w:ind w:left="5040" w:hanging="360"/>
      </w:pPr>
    </w:lvl>
    <w:lvl w:ilvl="7" w:tplc="660C4FA2">
      <w:start w:val="1"/>
      <w:numFmt w:val="lowerLetter"/>
      <w:lvlText w:val="%8."/>
      <w:lvlJc w:val="left"/>
      <w:pPr>
        <w:ind w:left="5760" w:hanging="360"/>
      </w:pPr>
    </w:lvl>
    <w:lvl w:ilvl="8" w:tplc="49103F96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87CF9F"/>
    <w:rsid w:val="00067A7C"/>
    <w:rsid w:val="001718AC"/>
    <w:rsid w:val="00311790"/>
    <w:rsid w:val="0058576A"/>
    <w:rsid w:val="005F66CC"/>
    <w:rsid w:val="006F1037"/>
    <w:rsid w:val="009C126A"/>
    <w:rsid w:val="009F47B8"/>
    <w:rsid w:val="00A24F3C"/>
    <w:rsid w:val="00A945F1"/>
    <w:rsid w:val="00AF42B8"/>
    <w:rsid w:val="00C35F70"/>
    <w:rsid w:val="00D970D9"/>
    <w:rsid w:val="00E91CE6"/>
    <w:rsid w:val="00F6797F"/>
    <w:rsid w:val="00FF68A9"/>
    <w:rsid w:val="1B357976"/>
    <w:rsid w:val="3C87CF9F"/>
    <w:rsid w:val="4BCF3E46"/>
    <w:rsid w:val="6EEC0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87CF9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a3">
    <w:name w:val="Hyperlink"/>
    <w:basedOn w:val="a0"/>
    <w:uiPriority w:val="99"/>
    <w:unhideWhenUsed/>
    <w:rPr>
      <w:color w:val="0563C1" w:themeColor="hyperlink"/>
      <w:u w:val="single"/>
    </w:rPr>
  </w:style>
  <w:style w:type="paragraph" w:styleId="a4">
    <w:name w:val="footer"/>
    <w:basedOn w:val="a"/>
    <w:link w:val="a5"/>
    <w:uiPriority w:val="99"/>
    <w:unhideWhenUsed/>
    <w:rsid w:val="009F47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Нижний колонтитул Знак"/>
    <w:basedOn w:val="a0"/>
    <w:link w:val="a4"/>
    <w:uiPriority w:val="99"/>
    <w:rsid w:val="009F47B8"/>
  </w:style>
  <w:style w:type="paragraph" w:styleId="a6">
    <w:name w:val="Balloon Text"/>
    <w:basedOn w:val="a"/>
    <w:link w:val="a7"/>
    <w:uiPriority w:val="99"/>
    <w:semiHidden/>
    <w:unhideWhenUsed/>
    <w:rsid w:val="00F679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6797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a3">
    <w:name w:val="Hyperlink"/>
    <w:basedOn w:val="a0"/>
    <w:uiPriority w:val="99"/>
    <w:unhideWhenUsed/>
    <w:rPr>
      <w:color w:val="0563C1" w:themeColor="hyperlink"/>
      <w:u w:val="single"/>
    </w:rPr>
  </w:style>
  <w:style w:type="paragraph" w:styleId="a4">
    <w:name w:val="footer"/>
    <w:basedOn w:val="a"/>
    <w:link w:val="a5"/>
    <w:uiPriority w:val="99"/>
    <w:unhideWhenUsed/>
    <w:rsid w:val="009F47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Нижний колонтитул Знак"/>
    <w:basedOn w:val="a0"/>
    <w:link w:val="a4"/>
    <w:uiPriority w:val="99"/>
    <w:rsid w:val="009F47B8"/>
  </w:style>
  <w:style w:type="paragraph" w:styleId="a6">
    <w:name w:val="Balloon Text"/>
    <w:basedOn w:val="a"/>
    <w:link w:val="a7"/>
    <w:uiPriority w:val="99"/>
    <w:semiHidden/>
    <w:unhideWhenUsed/>
    <w:rsid w:val="00F679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679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93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stagram.com/kateshipunova/" TargetMode="External"/><Relationship Id="rId13" Type="http://schemas.openxmlformats.org/officeDocument/2006/relationships/hyperlink" Target="mailto:kurbanov@corp.nstu.ru" TargetMode="External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image" Target="media/image9.png"/><Relationship Id="rId3" Type="http://schemas.microsoft.com/office/2007/relationships/stylesWithEffects" Target="stylesWithEffects.xml"/><Relationship Id="rId21" Type="http://schemas.openxmlformats.org/officeDocument/2006/relationships/hyperlink" Target="https://vk.com/nstu_vk" TargetMode="External"/><Relationship Id="rId34" Type="http://schemas.openxmlformats.org/officeDocument/2006/relationships/hyperlink" Target="http://www.nstu.ru/fotobank/" TargetMode="External"/><Relationship Id="rId42" Type="http://schemas.openxmlformats.org/officeDocument/2006/relationships/image" Target="media/image10.png"/><Relationship Id="rId47" Type="http://schemas.openxmlformats.org/officeDocument/2006/relationships/theme" Target="theme/theme1.xml"/><Relationship Id="rId7" Type="http://schemas.openxmlformats.org/officeDocument/2006/relationships/hyperlink" Target="https://vk.com/filatovga" TargetMode="External"/><Relationship Id="rId12" Type="http://schemas.openxmlformats.org/officeDocument/2006/relationships/hyperlink" Target="mailto:derevyagina@corp.nstu.ru" TargetMode="External"/><Relationship Id="rId17" Type="http://schemas.openxmlformats.org/officeDocument/2006/relationships/hyperlink" Target="https://twitter.com/nstu_news" TargetMode="External"/><Relationship Id="rId25" Type="http://schemas.openxmlformats.org/officeDocument/2006/relationships/hyperlink" Target="https://www.facebook.com/nstunovosti/" TargetMode="External"/><Relationship Id="rId33" Type="http://schemas.openxmlformats.org/officeDocument/2006/relationships/image" Target="media/image7.jpeg"/><Relationship Id="rId38" Type="http://schemas.openxmlformats.org/officeDocument/2006/relationships/hyperlink" Target="http://www.nstu.ru/video/" TargetMode="External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oleObject1.bin"/><Relationship Id="rId20" Type="http://schemas.openxmlformats.org/officeDocument/2006/relationships/oleObject" Target="embeddings/oleObject2.bin"/><Relationship Id="rId29" Type="http://schemas.openxmlformats.org/officeDocument/2006/relationships/hyperlink" Target="https://www.instagram.com/nstu_online/" TargetMode="External"/><Relationship Id="rId41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mailto:is@nstu.ru" TargetMode="External"/><Relationship Id="rId24" Type="http://schemas.openxmlformats.org/officeDocument/2006/relationships/oleObject" Target="embeddings/oleObject3.bin"/><Relationship Id="rId32" Type="http://schemas.openxmlformats.org/officeDocument/2006/relationships/hyperlink" Target="http://www.nstu.ru/fotobank/" TargetMode="External"/><Relationship Id="rId37" Type="http://schemas.openxmlformats.org/officeDocument/2006/relationships/oleObject" Target="embeddings/oleObject4.bin"/><Relationship Id="rId40" Type="http://schemas.openxmlformats.org/officeDocument/2006/relationships/oleObject" Target="embeddings/oleObject5.bin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image" Target="media/image4.png"/><Relationship Id="rId28" Type="http://schemas.openxmlformats.org/officeDocument/2006/relationships/hyperlink" Target="https://www.youtube.com/user/VideoNSTU" TargetMode="External"/><Relationship Id="rId36" Type="http://schemas.openxmlformats.org/officeDocument/2006/relationships/image" Target="media/image8.png"/><Relationship Id="rId10" Type="http://schemas.openxmlformats.org/officeDocument/2006/relationships/hyperlink" Target="https://finexpertiza.ru/press-service/researches/2019/kol-predpr-rossii-sokratilos/" TargetMode="External"/><Relationship Id="rId19" Type="http://schemas.openxmlformats.org/officeDocument/2006/relationships/image" Target="media/image3.png"/><Relationship Id="rId31" Type="http://schemas.openxmlformats.org/officeDocument/2006/relationships/hyperlink" Target="https://www.instagram.com/nstu_online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https://www.rbc.ru/economics/06/06/2019/5cf7bc9b9a79474f236c46a3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5.png"/><Relationship Id="rId30" Type="http://schemas.openxmlformats.org/officeDocument/2006/relationships/image" Target="media/image6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11</Pages>
  <Words>3439</Words>
  <Characters>19606</Characters>
  <Application>Microsoft Office Word</Application>
  <DocSecurity>0</DocSecurity>
  <Lines>163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Курбанов</dc:creator>
  <cp:keywords/>
  <dc:description/>
  <cp:lastModifiedBy>Курбанова Л.Ю.</cp:lastModifiedBy>
  <cp:revision>14</cp:revision>
  <dcterms:created xsi:type="dcterms:W3CDTF">2020-04-21T04:57:00Z</dcterms:created>
  <dcterms:modified xsi:type="dcterms:W3CDTF">2020-04-21T06:55:00Z</dcterms:modified>
</cp:coreProperties>
</file>