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B42" w:rsidRPr="00524B42" w:rsidRDefault="00F92F7E" w:rsidP="0B67BC82">
      <w:pPr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731510" cy="892657"/>
            <wp:effectExtent l="0" t="0" r="2540" b="317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92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F7E" w:rsidRDefault="00F92F7E" w:rsidP="00524B42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</w:p>
    <w:p w:rsidR="00524B42" w:rsidRPr="00DD6F4B" w:rsidRDefault="00E8548F" w:rsidP="00524B42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E8548F">
        <w:rPr>
          <w:rFonts w:ascii="Arial" w:hAnsi="Arial" w:cs="Arial"/>
          <w:b/>
          <w:color w:val="000000" w:themeColor="text1"/>
          <w:sz w:val="24"/>
          <w:szCs w:val="24"/>
        </w:rPr>
        <w:t xml:space="preserve">17 </w:t>
      </w:r>
      <w:r w:rsidR="00524B42">
        <w:rPr>
          <w:rFonts w:ascii="Arial" w:hAnsi="Arial" w:cs="Arial"/>
          <w:b/>
          <w:sz w:val="24"/>
          <w:szCs w:val="24"/>
        </w:rPr>
        <w:t>апреля</w:t>
      </w:r>
      <w:r w:rsidR="00524B42" w:rsidRPr="00DD6F4B">
        <w:rPr>
          <w:rFonts w:ascii="Arial" w:hAnsi="Arial" w:cs="Arial"/>
          <w:b/>
          <w:sz w:val="24"/>
          <w:szCs w:val="24"/>
        </w:rPr>
        <w:t xml:space="preserve"> 2020 г.</w:t>
      </w:r>
    </w:p>
    <w:p w:rsidR="00524B42" w:rsidRDefault="00524B42" w:rsidP="00524B42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DD6F4B">
        <w:rPr>
          <w:rFonts w:ascii="Arial" w:hAnsi="Arial" w:cs="Arial"/>
          <w:b/>
          <w:sz w:val="24"/>
          <w:szCs w:val="24"/>
        </w:rPr>
        <w:t>Пресс-релиз</w:t>
      </w:r>
    </w:p>
    <w:p w:rsidR="00524B42" w:rsidRPr="00524B42" w:rsidRDefault="00524B42" w:rsidP="0B67BC82">
      <w:pPr>
        <w:rPr>
          <w:rFonts w:ascii="Arial" w:eastAsia="Times New Roman" w:hAnsi="Arial" w:cs="Arial"/>
          <w:b/>
          <w:bCs/>
          <w:sz w:val="24"/>
          <w:szCs w:val="24"/>
        </w:rPr>
      </w:pPr>
    </w:p>
    <w:p w:rsidR="000908DA" w:rsidRPr="000908DA" w:rsidRDefault="000908DA" w:rsidP="000908DA">
      <w:pPr>
        <w:rPr>
          <w:rFonts w:ascii="Arial" w:eastAsia="Times New Roman" w:hAnsi="Arial" w:cs="Arial"/>
          <w:sz w:val="28"/>
          <w:szCs w:val="28"/>
        </w:rPr>
      </w:pPr>
      <w:r w:rsidRPr="000908DA">
        <w:rPr>
          <w:rFonts w:ascii="Arial" w:eastAsia="Times New Roman" w:hAnsi="Arial" w:cs="Arial"/>
          <w:b/>
          <w:bCs/>
          <w:sz w:val="28"/>
          <w:szCs w:val="28"/>
        </w:rPr>
        <w:t>Сборная НГТУ НЭТИ по киберспорту разорвала всех соперников в Сибири и поборется за титул чемпиона России в финальном этапе Всероссийской киберспортивной студенческой лиги</w:t>
      </w:r>
    </w:p>
    <w:p w:rsidR="000908DA" w:rsidRPr="000908DA" w:rsidRDefault="000908DA" w:rsidP="000908DA">
      <w:pPr>
        <w:rPr>
          <w:rFonts w:ascii="Arial" w:eastAsia="Times New Roman" w:hAnsi="Arial" w:cs="Arial"/>
          <w:b/>
          <w:bCs/>
          <w:sz w:val="24"/>
          <w:szCs w:val="24"/>
        </w:rPr>
      </w:pPr>
      <w:r w:rsidRPr="000908DA">
        <w:rPr>
          <w:rFonts w:ascii="Arial" w:eastAsia="Times New Roman" w:hAnsi="Arial" w:cs="Arial"/>
          <w:b/>
          <w:bCs/>
          <w:sz w:val="24"/>
          <w:szCs w:val="24"/>
        </w:rPr>
        <w:t xml:space="preserve">Киберспортивная команда НГТУ НЭТИ «NSTU.Gaming» вышла в финальный этап Всероссийской киберспортивной студенческой лиги (ВКСЛ), заняв первое место в общем зачете на зональном этапе, при этом набрав 370 очков и оторвавшись от второго места на 165 очков. </w:t>
      </w:r>
    </w:p>
    <w:p w:rsidR="000908DA" w:rsidRPr="000908DA" w:rsidRDefault="000908DA" w:rsidP="000908DA">
      <w:pPr>
        <w:rPr>
          <w:rFonts w:ascii="Arial" w:eastAsia="Times New Roman" w:hAnsi="Arial" w:cs="Arial"/>
          <w:sz w:val="24"/>
          <w:szCs w:val="24"/>
        </w:rPr>
      </w:pPr>
      <w:r w:rsidRPr="000908DA">
        <w:rPr>
          <w:rFonts w:ascii="Arial" w:eastAsia="Times New Roman" w:hAnsi="Arial" w:cs="Arial"/>
          <w:sz w:val="24"/>
          <w:szCs w:val="24"/>
        </w:rPr>
        <w:t xml:space="preserve">ВКСЛ — это соревнования сборных университетов, которые организованы Федерацией компьютерного спорта России и проходят в течение всего учебного года. Игры проводятся по пяти дисциплинам, заявленным в ВКСЛ: </w:t>
      </w:r>
      <w:r w:rsidRPr="000908DA">
        <w:rPr>
          <w:rFonts w:ascii="Arial" w:eastAsia="Times New Roman" w:hAnsi="Arial" w:cs="Arial"/>
          <w:sz w:val="24"/>
          <w:szCs w:val="24"/>
          <w:lang w:val="en-US"/>
        </w:rPr>
        <w:t>Dota</w:t>
      </w:r>
      <w:r w:rsidRPr="000908DA">
        <w:rPr>
          <w:rFonts w:ascii="Arial" w:eastAsia="Times New Roman" w:hAnsi="Arial" w:cs="Arial"/>
          <w:sz w:val="24"/>
          <w:szCs w:val="24"/>
        </w:rPr>
        <w:t xml:space="preserve"> 2, </w:t>
      </w:r>
      <w:r w:rsidRPr="000908DA">
        <w:rPr>
          <w:rFonts w:ascii="Arial" w:eastAsia="Times New Roman" w:hAnsi="Arial" w:cs="Arial"/>
          <w:sz w:val="24"/>
          <w:szCs w:val="24"/>
          <w:lang w:val="en-US"/>
        </w:rPr>
        <w:t>CounterStrike</w:t>
      </w:r>
      <w:r w:rsidRPr="000908DA">
        <w:rPr>
          <w:rFonts w:ascii="Arial" w:eastAsia="Times New Roman" w:hAnsi="Arial" w:cs="Arial"/>
          <w:sz w:val="24"/>
          <w:szCs w:val="24"/>
        </w:rPr>
        <w:t xml:space="preserve">: </w:t>
      </w:r>
      <w:r w:rsidRPr="000908DA">
        <w:rPr>
          <w:rFonts w:ascii="Arial" w:eastAsia="Times New Roman" w:hAnsi="Arial" w:cs="Arial"/>
          <w:sz w:val="24"/>
          <w:szCs w:val="24"/>
          <w:lang w:val="en-US"/>
        </w:rPr>
        <w:t>GlobalOffensive</w:t>
      </w:r>
      <w:r w:rsidRPr="000908DA">
        <w:rPr>
          <w:rFonts w:ascii="Arial" w:eastAsia="Times New Roman" w:hAnsi="Arial" w:cs="Arial"/>
          <w:sz w:val="24"/>
          <w:szCs w:val="24"/>
        </w:rPr>
        <w:t xml:space="preserve">, </w:t>
      </w:r>
      <w:r w:rsidRPr="000908DA">
        <w:rPr>
          <w:rFonts w:ascii="Arial" w:eastAsia="Times New Roman" w:hAnsi="Arial" w:cs="Arial"/>
          <w:sz w:val="24"/>
          <w:szCs w:val="24"/>
          <w:lang w:val="en-US"/>
        </w:rPr>
        <w:t>Hearthstone</w:t>
      </w:r>
      <w:r w:rsidRPr="000908DA">
        <w:rPr>
          <w:rFonts w:ascii="Arial" w:eastAsia="Times New Roman" w:hAnsi="Arial" w:cs="Arial"/>
          <w:sz w:val="24"/>
          <w:szCs w:val="24"/>
        </w:rPr>
        <w:t xml:space="preserve">, </w:t>
      </w:r>
      <w:r w:rsidRPr="000908DA">
        <w:rPr>
          <w:rFonts w:ascii="Arial" w:eastAsia="Times New Roman" w:hAnsi="Arial" w:cs="Arial"/>
          <w:sz w:val="24"/>
          <w:szCs w:val="24"/>
          <w:lang w:val="en-US"/>
        </w:rPr>
        <w:t>ClashRoyale</w:t>
      </w:r>
      <w:r w:rsidRPr="000908DA">
        <w:rPr>
          <w:rFonts w:ascii="Arial" w:eastAsia="Times New Roman" w:hAnsi="Arial" w:cs="Arial"/>
          <w:sz w:val="24"/>
          <w:szCs w:val="24"/>
        </w:rPr>
        <w:t xml:space="preserve"> и </w:t>
      </w:r>
      <w:r w:rsidRPr="000908DA">
        <w:rPr>
          <w:rFonts w:ascii="Arial" w:eastAsia="Times New Roman" w:hAnsi="Arial" w:cs="Arial"/>
          <w:sz w:val="24"/>
          <w:szCs w:val="24"/>
          <w:lang w:val="en-US"/>
        </w:rPr>
        <w:t>Warcraft</w:t>
      </w:r>
      <w:r w:rsidRPr="000908DA">
        <w:rPr>
          <w:rFonts w:ascii="Arial" w:eastAsia="Times New Roman" w:hAnsi="Arial" w:cs="Arial"/>
          <w:sz w:val="24"/>
          <w:szCs w:val="24"/>
        </w:rPr>
        <w:t xml:space="preserve"> 3: </w:t>
      </w:r>
      <w:r w:rsidRPr="000908DA">
        <w:rPr>
          <w:rFonts w:ascii="Arial" w:eastAsia="Times New Roman" w:hAnsi="Arial" w:cs="Arial"/>
          <w:sz w:val="24"/>
          <w:szCs w:val="24"/>
          <w:lang w:val="en-US"/>
        </w:rPr>
        <w:t>Reforged</w:t>
      </w:r>
      <w:r w:rsidRPr="000908DA">
        <w:rPr>
          <w:rFonts w:ascii="Arial" w:eastAsia="Times New Roman" w:hAnsi="Arial" w:cs="Arial"/>
          <w:sz w:val="24"/>
          <w:szCs w:val="24"/>
        </w:rPr>
        <w:t>. В каждой дисциплине участвуют разные игроки. От НГТУ НЭТИ на зональный этап было заявлено 13 игроков.</w:t>
      </w:r>
    </w:p>
    <w:p w:rsidR="000908DA" w:rsidRPr="000908DA" w:rsidRDefault="000908DA" w:rsidP="000908DA">
      <w:pPr>
        <w:rPr>
          <w:rFonts w:ascii="Arial" w:eastAsia="Times New Roman" w:hAnsi="Arial" w:cs="Arial"/>
          <w:sz w:val="24"/>
          <w:szCs w:val="24"/>
        </w:rPr>
      </w:pPr>
      <w:r w:rsidRPr="000908DA">
        <w:rPr>
          <w:rFonts w:ascii="Arial" w:eastAsia="Times New Roman" w:hAnsi="Arial" w:cs="Arial"/>
          <w:sz w:val="24"/>
          <w:szCs w:val="24"/>
        </w:rPr>
        <w:t>Отборочный этап</w:t>
      </w:r>
      <w:r w:rsidR="00A97D5D">
        <w:rPr>
          <w:rFonts w:ascii="Arial" w:eastAsia="Times New Roman" w:hAnsi="Arial" w:cs="Arial"/>
          <w:sz w:val="24"/>
          <w:szCs w:val="24"/>
        </w:rPr>
        <w:t xml:space="preserve"> проходил</w:t>
      </w:r>
      <w:r w:rsidRPr="000908DA">
        <w:rPr>
          <w:rFonts w:ascii="Arial" w:eastAsia="Times New Roman" w:hAnsi="Arial" w:cs="Arial"/>
          <w:sz w:val="24"/>
          <w:szCs w:val="24"/>
        </w:rPr>
        <w:t xml:space="preserve"> в режиме онлайн: участники играли, находясь дома за компьютером. Региональный этап </w:t>
      </w:r>
      <w:r w:rsidRPr="000B7E69">
        <w:rPr>
          <w:rFonts w:ascii="Arial" w:eastAsia="Times New Roman" w:hAnsi="Arial" w:cs="Arial"/>
          <w:color w:val="000000" w:themeColor="text1"/>
          <w:sz w:val="24"/>
          <w:szCs w:val="24"/>
        </w:rPr>
        <w:t>проводился в</w:t>
      </w:r>
      <w:r w:rsidRPr="000908DA">
        <w:rPr>
          <w:rFonts w:ascii="Arial" w:eastAsia="Times New Roman" w:hAnsi="Arial" w:cs="Arial"/>
          <w:sz w:val="24"/>
          <w:szCs w:val="24"/>
        </w:rPr>
        <w:t xml:space="preserve"> формате LAN (localareanetwork): все команды собираются в одном месте и принимают участие в соревнованиях. Это сделано для того, чтобы команды не заменяли заявленных игроков другими. Зональный этап также должен был пройти в формате LAN, но игроки были вынуждены играть дома из-за пандемии коронавируса.</w:t>
      </w:r>
    </w:p>
    <w:p w:rsidR="000908DA" w:rsidRPr="000908DA" w:rsidRDefault="000908DA" w:rsidP="000908DA">
      <w:pPr>
        <w:rPr>
          <w:rFonts w:ascii="Arial" w:eastAsia="Times New Roman" w:hAnsi="Arial" w:cs="Arial"/>
          <w:sz w:val="24"/>
          <w:szCs w:val="24"/>
        </w:rPr>
      </w:pPr>
      <w:r w:rsidRPr="000908DA">
        <w:rPr>
          <w:rFonts w:ascii="Arial" w:eastAsia="Times New Roman" w:hAnsi="Arial" w:cs="Arial"/>
          <w:sz w:val="24"/>
          <w:szCs w:val="24"/>
        </w:rPr>
        <w:t xml:space="preserve">На соревнованиях учитывается общий показатель, на зональном этапе «NSTU.Gaming» заняла три первых места — по Dota 2, ClashRoyale, Warcraft 3: Reforged и два третьих места — по CounterStrike: GlobalOffensive и Hearthstone. </w:t>
      </w:r>
    </w:p>
    <w:p w:rsidR="000908DA" w:rsidRPr="000908DA" w:rsidRDefault="000908DA" w:rsidP="000908DA">
      <w:pPr>
        <w:rPr>
          <w:rFonts w:ascii="Arial" w:eastAsia="Times New Roman" w:hAnsi="Arial" w:cs="Arial"/>
          <w:sz w:val="24"/>
          <w:szCs w:val="24"/>
        </w:rPr>
      </w:pPr>
      <w:r w:rsidRPr="000908DA">
        <w:rPr>
          <w:rFonts w:ascii="Arial" w:eastAsia="Times New Roman" w:hAnsi="Arial" w:cs="Arial"/>
          <w:sz w:val="24"/>
          <w:szCs w:val="24"/>
        </w:rPr>
        <w:t>В зональном этапе «NSTU.Gaming» одержала верх над командами из Алтайского государственного медицинского университета, Горно-Алтайского государственного университета, Сибирского государственного университета науки и технологий имени академика М.Ф. Решетнёва, Омского государственного технического университета, Национального исследовательского Томского государственного университета, Сибирского государственного индустриального университета и Тувинского государственного университета.</w:t>
      </w:r>
    </w:p>
    <w:p w:rsidR="000908DA" w:rsidRPr="000908DA" w:rsidRDefault="000908DA" w:rsidP="000908DA">
      <w:pPr>
        <w:rPr>
          <w:rFonts w:ascii="Arial" w:eastAsia="Times New Roman" w:hAnsi="Arial" w:cs="Arial"/>
          <w:sz w:val="24"/>
          <w:szCs w:val="24"/>
        </w:rPr>
      </w:pPr>
      <w:r w:rsidRPr="000908DA">
        <w:rPr>
          <w:rFonts w:ascii="Arial" w:eastAsia="Times New Roman" w:hAnsi="Arial" w:cs="Arial"/>
          <w:sz w:val="24"/>
          <w:szCs w:val="24"/>
        </w:rPr>
        <w:lastRenderedPageBreak/>
        <w:t>«Немного жалко, что не во всех дисциплинах у нас первое место, но, как говорится, без поражений не бывает побед! Сейчас ребята готовы выиграть не только всероссийский этап, они заряжены стать первыми в мире! Сейчас мы усиленно готовимся к финальному этапу», — рассказывает руководитель киберспортивного клуба НГТУ НЭТИ «NSTU.Gaming» ЭльнурАббасов.</w:t>
      </w:r>
    </w:p>
    <w:p w:rsidR="000908DA" w:rsidRPr="000908DA" w:rsidRDefault="000908DA" w:rsidP="000908DA">
      <w:pPr>
        <w:rPr>
          <w:rFonts w:ascii="Arial" w:eastAsia="Times New Roman" w:hAnsi="Arial" w:cs="Arial"/>
          <w:sz w:val="24"/>
          <w:szCs w:val="24"/>
        </w:rPr>
      </w:pPr>
      <w:r w:rsidRPr="000908DA">
        <w:rPr>
          <w:rFonts w:ascii="Arial" w:eastAsia="Times New Roman" w:hAnsi="Arial" w:cs="Arial"/>
          <w:sz w:val="24"/>
          <w:szCs w:val="24"/>
        </w:rPr>
        <w:t>На финальном этапе команда «NSTU.Gaming» поборется за титул чемпиона Всероссийской киберспортивной студенческой лиги и будет представлять Сибирский федеральный округ. Команда будет играть с победителями зонального этапа из других федеральных округов.</w:t>
      </w:r>
    </w:p>
    <w:p w:rsidR="000908DA" w:rsidRPr="000908DA" w:rsidRDefault="000908DA" w:rsidP="000908DA">
      <w:pPr>
        <w:rPr>
          <w:rFonts w:ascii="Arial" w:eastAsia="Times New Roman" w:hAnsi="Arial" w:cs="Arial"/>
          <w:sz w:val="24"/>
          <w:szCs w:val="24"/>
        </w:rPr>
      </w:pPr>
      <w:r w:rsidRPr="000908DA">
        <w:rPr>
          <w:rFonts w:ascii="Arial" w:eastAsia="Times New Roman" w:hAnsi="Arial" w:cs="Arial"/>
          <w:sz w:val="24"/>
          <w:szCs w:val="24"/>
        </w:rPr>
        <w:t>Финальные соревнования, на которых будет выявлен чемпион ВКСЛ по каждой дисциплине, пройдут с 12 по 15 июня в Москве. Призовой фонд соревнований составляет 2 340 000 рублей и распределяется по занятым сборными местам и по составам в видах программы: Counter-Strike: GlobalOffensive (5v5) — 900 000 рублей, Dota 2 (5v5) — 900 000 рублей, ClashRoyae (1v1) — 180 000 рублей, Warcraft 3: Reforged (1v1) — 180 000 рублей, Hearthstone (1v1) — 180 000 рублей.</w:t>
      </w:r>
    </w:p>
    <w:p w:rsidR="000908DA" w:rsidRDefault="000908DA" w:rsidP="000908D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24B42" w:rsidRPr="00C77BE4" w:rsidRDefault="00524B42" w:rsidP="00524B42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77BE4">
        <w:rPr>
          <w:rFonts w:ascii="Arial" w:hAnsi="Arial" w:cs="Arial"/>
          <w:b/>
          <w:sz w:val="20"/>
          <w:szCs w:val="20"/>
        </w:rPr>
        <w:t>Для СМИ</w:t>
      </w:r>
    </w:p>
    <w:p w:rsidR="00524B42" w:rsidRPr="00C77BE4" w:rsidRDefault="00524B42" w:rsidP="00524B42">
      <w:pPr>
        <w:suppressAutoHyphens/>
        <w:spacing w:after="120" w:line="240" w:lineRule="auto"/>
        <w:rPr>
          <w:rStyle w:val="a3"/>
          <w:rFonts w:ascii="Arial" w:hAnsi="Arial" w:cs="Arial"/>
          <w:color w:val="000000" w:themeColor="text1"/>
          <w:sz w:val="20"/>
          <w:szCs w:val="20"/>
        </w:rPr>
      </w:pPr>
      <w:r w:rsidRPr="00C77BE4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Юрий Лобанов, пресс-секретарь, +7-923-143-50-65, </w:t>
      </w:r>
      <w:hyperlink r:id="rId8" w:history="1">
        <w:r w:rsidRPr="00C77BE4">
          <w:rPr>
            <w:rStyle w:val="a3"/>
            <w:rFonts w:ascii="Arial" w:hAnsi="Arial" w:cs="Arial"/>
            <w:color w:val="000000" w:themeColor="text1"/>
            <w:sz w:val="20"/>
            <w:szCs w:val="20"/>
          </w:rPr>
          <w:t>is@nstu.ru</w:t>
        </w:r>
      </w:hyperlink>
    </w:p>
    <w:p w:rsidR="00524B42" w:rsidRPr="00C77BE4" w:rsidRDefault="00524B42" w:rsidP="00524B42">
      <w:pPr>
        <w:suppressAutoHyphens/>
        <w:spacing w:after="120" w:line="240" w:lineRule="auto"/>
        <w:rPr>
          <w:rStyle w:val="a3"/>
          <w:rFonts w:ascii="Arial" w:hAnsi="Arial" w:cs="Arial"/>
          <w:color w:val="000000" w:themeColor="text1"/>
          <w:sz w:val="20"/>
          <w:szCs w:val="20"/>
        </w:rPr>
      </w:pPr>
      <w:r w:rsidRPr="00C77BE4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Алина Рунц, специалист по связям с общественностью, +7-913-062-49-28, </w:t>
      </w:r>
      <w:hyperlink r:id="rId9" w:history="1">
        <w:r w:rsidRPr="00C77BE4">
          <w:rPr>
            <w:rStyle w:val="a3"/>
            <w:rFonts w:ascii="Arial" w:hAnsi="Arial" w:cs="Arial"/>
            <w:color w:val="000000" w:themeColor="text1"/>
            <w:sz w:val="20"/>
            <w:szCs w:val="20"/>
            <w:shd w:val="clear" w:color="auto" w:fill="FFFFFF"/>
          </w:rPr>
          <w:t>derevyagina@corp.nstu.ru</w:t>
        </w:r>
      </w:hyperlink>
    </w:p>
    <w:p w:rsidR="00524B42" w:rsidRPr="00C77BE4" w:rsidRDefault="00524B42" w:rsidP="00524B42">
      <w:pPr>
        <w:suppressAutoHyphens/>
        <w:spacing w:after="120" w:line="240" w:lineRule="auto"/>
        <w:rPr>
          <w:rStyle w:val="a3"/>
          <w:rFonts w:ascii="Arial" w:hAnsi="Arial" w:cs="Arial"/>
          <w:color w:val="000000"/>
          <w:sz w:val="20"/>
          <w:szCs w:val="20"/>
        </w:rPr>
      </w:pPr>
      <w:r w:rsidRPr="00C77BE4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Руслан Курбанов, корреспондент, +7-913-772-30-78, </w:t>
      </w:r>
      <w:hyperlink r:id="rId10" w:history="1">
        <w:r w:rsidRPr="00C77BE4">
          <w:rPr>
            <w:rStyle w:val="a3"/>
            <w:rFonts w:ascii="Arial" w:hAnsi="Arial" w:cs="Arial"/>
            <w:color w:val="000000" w:themeColor="text1"/>
            <w:sz w:val="20"/>
            <w:szCs w:val="20"/>
          </w:rPr>
          <w:t>kurbanov@corp.nstu.ru</w:t>
        </w:r>
      </w:hyperlink>
    </w:p>
    <w:p w:rsidR="00524B42" w:rsidRDefault="00524B42" w:rsidP="00524B4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524B42" w:rsidTr="007F3146">
        <w:tc>
          <w:tcPr>
            <w:tcW w:w="3190" w:type="dxa"/>
            <w:hideMark/>
          </w:tcPr>
          <w:p w:rsidR="00524B42" w:rsidRDefault="001B4896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524B42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48634330" r:id="rId13"/>
                </w:object>
              </w:r>
            </w:hyperlink>
            <w:hyperlink r:id="rId14" w:history="1">
              <w:r w:rsidR="00524B42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524B42" w:rsidRDefault="001B4896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524B4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48634331" r:id="rId17"/>
                </w:object>
              </w:r>
            </w:hyperlink>
            <w:hyperlink r:id="rId18" w:history="1">
              <w:r w:rsidR="00524B42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524B42" w:rsidRDefault="001B4896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524B42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48634332" r:id="rId21"/>
                </w:object>
              </w:r>
            </w:hyperlink>
            <w:hyperlink r:id="rId22" w:history="1">
              <w:r w:rsidR="00524B42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:rsidR="00524B42" w:rsidRDefault="00524B42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524B42" w:rsidRDefault="00524B42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32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48634333" r:id="rId34"/>
                </w:object>
              </w:r>
            </w:hyperlink>
            <w:hyperlink r:id="rId35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524B42" w:rsidRDefault="001B4896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524B4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48634334" r:id="rId38"/>
                </w:object>
              </w:r>
            </w:hyperlink>
            <w:hyperlink r:id="rId39" w:history="1">
              <w:r w:rsidR="00524B42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524B42" w:rsidRDefault="00524B42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524B42" w:rsidRDefault="00524B42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524B42" w:rsidRPr="00F81E0B" w:rsidRDefault="00524B42" w:rsidP="00524B42">
      <w:pPr>
        <w:rPr>
          <w:rFonts w:ascii="Times New Roman" w:hAnsi="Times New Roman" w:cs="Times New Roman"/>
          <w:sz w:val="16"/>
          <w:szCs w:val="16"/>
        </w:rPr>
      </w:pPr>
    </w:p>
    <w:sectPr w:rsidR="00524B42" w:rsidRPr="00F81E0B" w:rsidSect="00F92F7E">
      <w:pgSz w:w="11906" w:h="16838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739C" w:rsidRDefault="006F739C" w:rsidP="00524B42">
      <w:pPr>
        <w:spacing w:after="0" w:line="240" w:lineRule="auto"/>
      </w:pPr>
      <w:r>
        <w:separator/>
      </w:r>
    </w:p>
  </w:endnote>
  <w:endnote w:type="continuationSeparator" w:id="1">
    <w:p w:rsidR="006F739C" w:rsidRDefault="006F739C" w:rsidP="00524B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739C" w:rsidRDefault="006F739C" w:rsidP="00524B42">
      <w:pPr>
        <w:spacing w:after="0" w:line="240" w:lineRule="auto"/>
      </w:pPr>
      <w:r>
        <w:separator/>
      </w:r>
    </w:p>
  </w:footnote>
  <w:footnote w:type="continuationSeparator" w:id="1">
    <w:p w:rsidR="006F739C" w:rsidRDefault="006F739C" w:rsidP="00524B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B07BA2"/>
    <w:multiLevelType w:val="hybridMultilevel"/>
    <w:tmpl w:val="AF5A9A94"/>
    <w:lvl w:ilvl="0" w:tplc="98D228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0A2A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388D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788BF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AE07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2FC4A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EEEF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60D8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2C85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63055D25"/>
    <w:rsid w:val="00013DD0"/>
    <w:rsid w:val="000908DA"/>
    <w:rsid w:val="000B7E69"/>
    <w:rsid w:val="001B4896"/>
    <w:rsid w:val="001B5F74"/>
    <w:rsid w:val="001F1304"/>
    <w:rsid w:val="00331E19"/>
    <w:rsid w:val="00512D3F"/>
    <w:rsid w:val="00522CB5"/>
    <w:rsid w:val="00524B42"/>
    <w:rsid w:val="00590596"/>
    <w:rsid w:val="006F739C"/>
    <w:rsid w:val="00936C73"/>
    <w:rsid w:val="00A97D5D"/>
    <w:rsid w:val="00E8548F"/>
    <w:rsid w:val="00F92F7E"/>
    <w:rsid w:val="04A17EC5"/>
    <w:rsid w:val="0B67BC82"/>
    <w:rsid w:val="46F875DB"/>
    <w:rsid w:val="63055D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8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4896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590596"/>
    <w:rPr>
      <w:color w:val="954F72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524B4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24B42"/>
  </w:style>
  <w:style w:type="paragraph" w:styleId="a7">
    <w:name w:val="footer"/>
    <w:basedOn w:val="a"/>
    <w:link w:val="a8"/>
    <w:uiPriority w:val="99"/>
    <w:unhideWhenUsed/>
    <w:rsid w:val="00524B4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24B42"/>
  </w:style>
  <w:style w:type="paragraph" w:styleId="a9">
    <w:name w:val="Balloon Text"/>
    <w:basedOn w:val="a"/>
    <w:link w:val="aa"/>
    <w:uiPriority w:val="99"/>
    <w:semiHidden/>
    <w:unhideWhenUsed/>
    <w:rsid w:val="00E854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854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657</Words>
  <Characters>3746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Курбанов</dc:creator>
  <cp:keywords/>
  <dc:description/>
  <cp:lastModifiedBy>User</cp:lastModifiedBy>
  <cp:revision>7</cp:revision>
  <dcterms:created xsi:type="dcterms:W3CDTF">2020-04-17T05:35:00Z</dcterms:created>
  <dcterms:modified xsi:type="dcterms:W3CDTF">2020-04-17T06:12:00Z</dcterms:modified>
</cp:coreProperties>
</file>