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287AEA" w:rsidRDefault="00287AEA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87AEA">
        <w:rPr>
          <w:rFonts w:ascii="Times New Roman" w:hAnsi="Times New Roman" w:cs="Times New Roman"/>
          <w:b/>
          <w:sz w:val="28"/>
          <w:szCs w:val="28"/>
        </w:rPr>
        <w:t>4 декабря</w:t>
      </w:r>
      <w:r w:rsidR="008F0FD2" w:rsidRPr="00287AEA">
        <w:rPr>
          <w:rFonts w:ascii="Times New Roman" w:hAnsi="Times New Roman" w:cs="Times New Roman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287AEA">
          <w:rPr>
            <w:rFonts w:ascii="Times New Roman" w:hAnsi="Times New Roman" w:cs="Times New Roman"/>
            <w:b/>
            <w:sz w:val="28"/>
            <w:szCs w:val="28"/>
          </w:rPr>
          <w:t>2019 г</w:t>
        </w:r>
      </w:smartTag>
      <w:r w:rsidR="008F0FD2" w:rsidRPr="00287AEA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Pr="00287AEA" w:rsidRDefault="008F0FD2" w:rsidP="008F0FD2">
      <w:pPr>
        <w:suppressAutoHyphens/>
        <w:spacing w:after="120"/>
        <w:rPr>
          <w:rFonts w:ascii="Times New Roman" w:hAnsi="Times New Roman" w:cs="Times New Roman"/>
          <w:b/>
          <w:sz w:val="26"/>
          <w:szCs w:val="26"/>
        </w:rPr>
      </w:pPr>
      <w:r w:rsidRPr="00287AEA">
        <w:rPr>
          <w:rFonts w:ascii="Times New Roman" w:hAnsi="Times New Roman" w:cs="Times New Roman"/>
          <w:b/>
          <w:sz w:val="26"/>
          <w:szCs w:val="26"/>
        </w:rPr>
        <w:t>Пресс-релиз</w:t>
      </w:r>
      <w:bookmarkStart w:id="0" w:name="_GoBack"/>
      <w:bookmarkEnd w:id="0"/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847F3B">
        <w:rPr>
          <w:rFonts w:ascii="Times New Roman" w:eastAsia="Times New Roman" w:hAnsi="Times New Roman" w:cs="Times New Roman"/>
          <w:b/>
          <w:bCs/>
          <w:sz w:val="32"/>
          <w:szCs w:val="32"/>
        </w:rPr>
        <w:t>Выпускник НГТУ НЭТИ, аспирант ИФП СО РАН создал новый материал для сверхнадежных полупроводников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Сотрудник Института физики полупроводников им. А.В. </w:t>
      </w:r>
      <w:proofErr w:type="spellStart"/>
      <w:r w:rsidRPr="00847F3B">
        <w:rPr>
          <w:rFonts w:ascii="Times New Roman" w:eastAsia="Times New Roman" w:hAnsi="Times New Roman" w:cs="Times New Roman"/>
          <w:b/>
          <w:bCs/>
          <w:sz w:val="28"/>
          <w:szCs w:val="28"/>
        </w:rPr>
        <w:t>Ржанова</w:t>
      </w:r>
      <w:proofErr w:type="spellEnd"/>
      <w:r w:rsidRPr="00847F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СО РАН, выпускник НГТУ НЭТИ 2016 года Денис </w:t>
      </w:r>
      <w:proofErr w:type="spellStart"/>
      <w:r w:rsidRPr="00847F3B">
        <w:rPr>
          <w:rFonts w:ascii="Times New Roman" w:eastAsia="Times New Roman" w:hAnsi="Times New Roman" w:cs="Times New Roman"/>
          <w:b/>
          <w:bCs/>
          <w:sz w:val="28"/>
          <w:szCs w:val="28"/>
        </w:rPr>
        <w:t>Милахин</w:t>
      </w:r>
      <w:proofErr w:type="spellEnd"/>
      <w:r w:rsidRPr="00847F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представил на конкурс технологию разработки полупроводниковых структур на основе нитрида галлия для перспективных силовых транзисторов, которые могут использоваться для радиоастрономических исследований, спутниковой радиосвязи и наземной радиолокации. 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Всего в финал новосибирского конкурса Фонда содействия инновациям «Умник—2019» прошли сорок девять проектов, четырнадцать из них региональное экспертное жюри рекомендовало к финансированию.  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«На моем направлении «Новые приборы и интеллектуальные производственные технологии» было двенадцать участников на четыре призовых места. Полагаю, успех моего проекта обусловлен тем, что нитрид галлия на данный момент — это перспективный и востребованный материал современной электроники. Немаловажную роль сыграла тщательная подготовка и проработка презентации, а также то, что поддержку работе выразил наш индустриальный партнер — АО «Научно-исследовательский институт полупроводниковых приборов» (г. Томск)», — прокомментировал Денис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Милахин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По словам исследователя, тему работы он выбирал вместе со своим научным руководителем, заведующим лабораторией ИФП СО РАН доктором физико-математических наук Константином Сергеевичем Журавлевым, который и предложил подать заявку на конкурс. Полуфинал проходил заочно в два этапа: предварительный отбор и обезличенная экспертиза, на которых анализировалась научно-техническая составляющая заявки. 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«При подготовке проекта сложнее всего было описать коммерциализацию результатов: оценить объем рынка — потенциальный, общий, доступный и реально достижимый. Для меня эта область была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вновинку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, приходилось ее осваивать в режиме цейтнота. На доклад отводилось пять минут, а требования к презентации включали широкий спектр вопросов. Соответственно, непросто было сформировать сообщение таким образом, чтобы донести всю информацию; определенные сложности вызвала и необходимость перестроиться от формата научного представления материала к формату бизнес-презентации, — добавил молодой исследователь.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Коммерческая составляющая проекта Дениса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Милахина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предполагает сотрудничество с отечественными предприятиями, входящими в кластер микро-, нано- и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биоэлектроники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. Для предприятий будет разработана технология «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in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situ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» роста полупроводниковых структур на основе нитрида галлия с двумерным электронным газом. Свойства последнего позволяют увеличить плотность тока в канале транзистора, ряд других особенностей полупроводниковых структур на основе </w:t>
      </w:r>
      <w:proofErr w:type="spellStart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GaN</w:t>
      </w:r>
      <w:proofErr w:type="spellEnd"/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 xml:space="preserve"> дает возможность транзистору выдерживать высокие питающие напряжения и рабочие температуры. 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47F3B">
        <w:rPr>
          <w:rFonts w:ascii="Times New Roman" w:eastAsia="Times New Roman" w:hAnsi="Times New Roman" w:cs="Times New Roman"/>
          <w:bCs/>
          <w:sz w:val="28"/>
          <w:szCs w:val="28"/>
        </w:rPr>
        <w:t>Внедрение новой технологии позволит промышленным предприятиям производить и реализовывать конкурентную продукцию в таких сегментах микроэлектронного рынка, как линии связи нового поколения, преобразователи напряжений, системы электропитания переносных устройств, автомобильная электроника.</w:t>
      </w:r>
    </w:p>
    <w:p w:rsidR="00847F3B" w:rsidRPr="00847F3B" w:rsidRDefault="00847F3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47F3B">
        <w:rPr>
          <w:rFonts w:ascii="Times New Roman" w:eastAsia="Times New Roman" w:hAnsi="Times New Roman" w:cs="Times New Roman"/>
          <w:bCs/>
          <w:sz w:val="24"/>
          <w:szCs w:val="24"/>
        </w:rPr>
        <w:t xml:space="preserve">На фото Никиты </w:t>
      </w:r>
      <w:proofErr w:type="spellStart"/>
      <w:r w:rsidRPr="00847F3B">
        <w:rPr>
          <w:rFonts w:ascii="Times New Roman" w:eastAsia="Times New Roman" w:hAnsi="Times New Roman" w:cs="Times New Roman"/>
          <w:bCs/>
          <w:sz w:val="24"/>
          <w:szCs w:val="24"/>
        </w:rPr>
        <w:t>Иванюшкина</w:t>
      </w:r>
      <w:proofErr w:type="spellEnd"/>
      <w:r w:rsidRPr="00847F3B">
        <w:rPr>
          <w:rFonts w:ascii="Times New Roman" w:eastAsia="Times New Roman" w:hAnsi="Times New Roman" w:cs="Times New Roman"/>
          <w:bCs/>
          <w:sz w:val="24"/>
          <w:szCs w:val="24"/>
        </w:rPr>
        <w:t xml:space="preserve">: аспирант ИФП СО РАН Денис </w:t>
      </w:r>
      <w:proofErr w:type="spellStart"/>
      <w:r w:rsidRPr="00847F3B">
        <w:rPr>
          <w:rFonts w:ascii="Times New Roman" w:eastAsia="Times New Roman" w:hAnsi="Times New Roman" w:cs="Times New Roman"/>
          <w:bCs/>
          <w:sz w:val="24"/>
          <w:szCs w:val="24"/>
        </w:rPr>
        <w:t>Милахин</w:t>
      </w:r>
      <w:proofErr w:type="spellEnd"/>
    </w:p>
    <w:p w:rsidR="008F0FD2" w:rsidRDefault="008F0FD2" w:rsidP="00847F3B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27777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27777F">
        <w:rPr>
          <w:rStyle w:val="a4"/>
          <w:rFonts w:ascii="Arial" w:hAnsi="Arial" w:cs="Arial"/>
          <w:sz w:val="24"/>
          <w:szCs w:val="24"/>
          <w:u w:val="none"/>
        </w:rPr>
        <w:t>, журналист, +7-913-062-49-28,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8" w:history="1">
        <w:r w:rsidRPr="0027777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847F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6963393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847F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6963394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847F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6963395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6963396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847F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6963397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45D7E"/>
    <w:rsid w:val="00077AEA"/>
    <w:rsid w:val="000B5D87"/>
    <w:rsid w:val="000D6326"/>
    <w:rsid w:val="00107F69"/>
    <w:rsid w:val="00115409"/>
    <w:rsid w:val="00116A64"/>
    <w:rsid w:val="001249E3"/>
    <w:rsid w:val="0013126D"/>
    <w:rsid w:val="00132E2D"/>
    <w:rsid w:val="00156314"/>
    <w:rsid w:val="00160816"/>
    <w:rsid w:val="0017414E"/>
    <w:rsid w:val="001A3A9B"/>
    <w:rsid w:val="001E4BD7"/>
    <w:rsid w:val="001E5719"/>
    <w:rsid w:val="00203F32"/>
    <w:rsid w:val="0021400E"/>
    <w:rsid w:val="00225324"/>
    <w:rsid w:val="0023056C"/>
    <w:rsid w:val="00243D66"/>
    <w:rsid w:val="00250036"/>
    <w:rsid w:val="0027777F"/>
    <w:rsid w:val="00287AEA"/>
    <w:rsid w:val="002913E8"/>
    <w:rsid w:val="002A0953"/>
    <w:rsid w:val="002B10C9"/>
    <w:rsid w:val="002B72BF"/>
    <w:rsid w:val="002D12D9"/>
    <w:rsid w:val="002D3BFF"/>
    <w:rsid w:val="002D4262"/>
    <w:rsid w:val="002E28AC"/>
    <w:rsid w:val="002E4155"/>
    <w:rsid w:val="002F13EA"/>
    <w:rsid w:val="002F60F2"/>
    <w:rsid w:val="003108DD"/>
    <w:rsid w:val="00346042"/>
    <w:rsid w:val="00352DDB"/>
    <w:rsid w:val="0036315E"/>
    <w:rsid w:val="003714F0"/>
    <w:rsid w:val="003A59C2"/>
    <w:rsid w:val="003B4161"/>
    <w:rsid w:val="003C1C00"/>
    <w:rsid w:val="003E73CE"/>
    <w:rsid w:val="003F4DF2"/>
    <w:rsid w:val="00401FD4"/>
    <w:rsid w:val="00411EAF"/>
    <w:rsid w:val="004304B7"/>
    <w:rsid w:val="004660A6"/>
    <w:rsid w:val="00471A83"/>
    <w:rsid w:val="00476C11"/>
    <w:rsid w:val="004A1619"/>
    <w:rsid w:val="004C1FF0"/>
    <w:rsid w:val="004C661D"/>
    <w:rsid w:val="004D40EA"/>
    <w:rsid w:val="004D4820"/>
    <w:rsid w:val="00524873"/>
    <w:rsid w:val="00533BBB"/>
    <w:rsid w:val="00553BAA"/>
    <w:rsid w:val="00564D82"/>
    <w:rsid w:val="005819AE"/>
    <w:rsid w:val="005875FA"/>
    <w:rsid w:val="00595590"/>
    <w:rsid w:val="005A244A"/>
    <w:rsid w:val="005A3626"/>
    <w:rsid w:val="005A7AAF"/>
    <w:rsid w:val="005C5FA3"/>
    <w:rsid w:val="005C60AE"/>
    <w:rsid w:val="005D5B3A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66828"/>
    <w:rsid w:val="00782FE0"/>
    <w:rsid w:val="00830EDE"/>
    <w:rsid w:val="00847F3B"/>
    <w:rsid w:val="00872335"/>
    <w:rsid w:val="00884D72"/>
    <w:rsid w:val="00890358"/>
    <w:rsid w:val="0089602A"/>
    <w:rsid w:val="008D260D"/>
    <w:rsid w:val="008E5857"/>
    <w:rsid w:val="008F0FD2"/>
    <w:rsid w:val="00903EBA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8270E"/>
    <w:rsid w:val="00A90D02"/>
    <w:rsid w:val="00AD016A"/>
    <w:rsid w:val="00AD5EA3"/>
    <w:rsid w:val="00B15DB7"/>
    <w:rsid w:val="00B24060"/>
    <w:rsid w:val="00B368B9"/>
    <w:rsid w:val="00B53A13"/>
    <w:rsid w:val="00B625AF"/>
    <w:rsid w:val="00B926A1"/>
    <w:rsid w:val="00B95C76"/>
    <w:rsid w:val="00BA3ED7"/>
    <w:rsid w:val="00C41ABA"/>
    <w:rsid w:val="00C9192A"/>
    <w:rsid w:val="00C929F2"/>
    <w:rsid w:val="00CA2806"/>
    <w:rsid w:val="00CB3718"/>
    <w:rsid w:val="00CC2CBF"/>
    <w:rsid w:val="00CC4565"/>
    <w:rsid w:val="00CD037B"/>
    <w:rsid w:val="00D04969"/>
    <w:rsid w:val="00D23EE6"/>
    <w:rsid w:val="00D27D8F"/>
    <w:rsid w:val="00D84748"/>
    <w:rsid w:val="00D95D18"/>
    <w:rsid w:val="00DB5721"/>
    <w:rsid w:val="00DB68E9"/>
    <w:rsid w:val="00DB7DC0"/>
    <w:rsid w:val="00DC639A"/>
    <w:rsid w:val="00E66316"/>
    <w:rsid w:val="00E735E9"/>
    <w:rsid w:val="00E964ED"/>
    <w:rsid w:val="00ED65C5"/>
    <w:rsid w:val="00EF03FD"/>
    <w:rsid w:val="00F21829"/>
    <w:rsid w:val="00F25EDC"/>
    <w:rsid w:val="00F51B98"/>
    <w:rsid w:val="00F71967"/>
    <w:rsid w:val="00F814DC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1FE2D8F7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1D21B-B4C6-49E0-A708-808B9F81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3</cp:revision>
  <dcterms:created xsi:type="dcterms:W3CDTF">2019-12-04T04:15:00Z</dcterms:created>
  <dcterms:modified xsi:type="dcterms:W3CDTF">2019-12-04T04:16:00Z</dcterms:modified>
</cp:coreProperties>
</file>