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D2" w:rsidRDefault="008F0FD2" w:rsidP="002B72BF">
      <w:pPr>
        <w:spacing w:line="276" w:lineRule="auto"/>
        <w:jc w:val="both"/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84F6C81" wp14:editId="0A02477D">
            <wp:extent cx="5940425" cy="925664"/>
            <wp:effectExtent l="0" t="0" r="3175" b="8255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FD2" w:rsidRPr="00287AEA" w:rsidRDefault="00287AEA" w:rsidP="008F0FD2">
      <w:pPr>
        <w:suppressAutoHyphens/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287AEA">
        <w:rPr>
          <w:rFonts w:ascii="Times New Roman" w:hAnsi="Times New Roman" w:cs="Times New Roman"/>
          <w:b/>
          <w:sz w:val="28"/>
          <w:szCs w:val="28"/>
        </w:rPr>
        <w:t>4 декабря</w:t>
      </w:r>
      <w:r w:rsidR="008F0FD2" w:rsidRPr="00287AEA">
        <w:rPr>
          <w:rFonts w:ascii="Times New Roman" w:hAnsi="Times New Roman" w:cs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8F0FD2" w:rsidRPr="00287AEA">
          <w:rPr>
            <w:rFonts w:ascii="Times New Roman" w:hAnsi="Times New Roman" w:cs="Times New Roman"/>
            <w:b/>
            <w:sz w:val="28"/>
            <w:szCs w:val="28"/>
          </w:rPr>
          <w:t>2019 г</w:t>
        </w:r>
      </w:smartTag>
      <w:r w:rsidR="008F0FD2" w:rsidRPr="00287AEA">
        <w:rPr>
          <w:rFonts w:ascii="Times New Roman" w:hAnsi="Times New Roman" w:cs="Times New Roman"/>
          <w:b/>
          <w:sz w:val="28"/>
          <w:szCs w:val="28"/>
        </w:rPr>
        <w:t>.</w:t>
      </w:r>
    </w:p>
    <w:p w:rsidR="008F0FD2" w:rsidRPr="00287AEA" w:rsidRDefault="008F0FD2" w:rsidP="008F0FD2">
      <w:pPr>
        <w:suppressAutoHyphens/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287AEA">
        <w:rPr>
          <w:rFonts w:ascii="Times New Roman" w:hAnsi="Times New Roman" w:cs="Times New Roman"/>
          <w:b/>
          <w:sz w:val="26"/>
          <w:szCs w:val="26"/>
        </w:rPr>
        <w:t>Пресс-релиз</w:t>
      </w:r>
      <w:bookmarkStart w:id="0" w:name="_GoBack"/>
      <w:bookmarkEnd w:id="0"/>
    </w:p>
    <w:p w:rsidR="00847F3B" w:rsidRPr="00847F3B" w:rsidRDefault="00847F3B" w:rsidP="00847F3B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47F3B">
        <w:rPr>
          <w:rFonts w:ascii="Times New Roman" w:eastAsia="Times New Roman" w:hAnsi="Times New Roman" w:cs="Times New Roman"/>
          <w:b/>
          <w:bCs/>
          <w:sz w:val="32"/>
          <w:szCs w:val="32"/>
        </w:rPr>
        <w:t>Выпускник НГТУ НЭТИ, аспирант ИФП СО РАН создал новый материал для сверхнадежных полупроводников</w:t>
      </w:r>
    </w:p>
    <w:p w:rsidR="00847F3B" w:rsidRPr="00847F3B" w:rsidRDefault="00847F3B" w:rsidP="00847F3B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7F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Сотрудник Института физики полупроводников им. А.В. </w:t>
      </w:r>
      <w:proofErr w:type="spellStart"/>
      <w:r w:rsidRPr="00847F3B">
        <w:rPr>
          <w:rFonts w:ascii="Times New Roman" w:eastAsia="Times New Roman" w:hAnsi="Times New Roman" w:cs="Times New Roman"/>
          <w:b/>
          <w:bCs/>
          <w:sz w:val="28"/>
          <w:szCs w:val="28"/>
        </w:rPr>
        <w:t>Ржанова</w:t>
      </w:r>
      <w:proofErr w:type="spellEnd"/>
      <w:r w:rsidRPr="00847F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 РАН, выпускник НГТУ НЭТИ 2016 года Денис </w:t>
      </w:r>
      <w:proofErr w:type="spellStart"/>
      <w:r w:rsidRPr="00847F3B">
        <w:rPr>
          <w:rFonts w:ascii="Times New Roman" w:eastAsia="Times New Roman" w:hAnsi="Times New Roman" w:cs="Times New Roman"/>
          <w:b/>
          <w:bCs/>
          <w:sz w:val="28"/>
          <w:szCs w:val="28"/>
        </w:rPr>
        <w:t>Милахин</w:t>
      </w:r>
      <w:proofErr w:type="spellEnd"/>
      <w:r w:rsidRPr="00847F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представил на конкурс технологию разработки полупроводниковых структур на основе нитрида галлия для перспективных силовых транзисторов, которые могут использоваться для радиоастрономических исследований, спутниковой радиосвязи и наземной радиолокации. </w:t>
      </w:r>
    </w:p>
    <w:p w:rsidR="00847F3B" w:rsidRPr="00847F3B" w:rsidRDefault="00847F3B" w:rsidP="00847F3B">
      <w:pPr>
        <w:suppressAutoHyphens/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7F3B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Всего в финал новосибирского конкурса Фонда содействия инновациям «Умник—2019» прошли сорок девять проектов, четырнадцать из них региональное экспертное жюри рекомендовало к финансированию.  </w:t>
      </w:r>
    </w:p>
    <w:p w:rsidR="00847F3B" w:rsidRPr="00847F3B" w:rsidRDefault="00847F3B" w:rsidP="00847F3B">
      <w:pPr>
        <w:suppressAutoHyphens/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7F3B">
        <w:rPr>
          <w:rFonts w:ascii="Times New Roman" w:eastAsia="Times New Roman" w:hAnsi="Times New Roman" w:cs="Times New Roman"/>
          <w:bCs/>
          <w:sz w:val="28"/>
          <w:szCs w:val="28"/>
        </w:rPr>
        <w:t xml:space="preserve">«На моем направлении «Новые приборы и интеллектуальные производственные технологии» было двенадцать участников на четыре призовых места. Полагаю, успех моего проекта обусловлен тем, что нитрид галлия на данный момент — это перспективный и востребованный материал современной электроники. Немаловажную роль сыграла тщательная подготовка и проработка презентации, а также то, что поддержку работе выразил наш индустриальный партнер — АО «Научно-исследовательский институт полупроводниковых приборов» (г. Томск)», — прокомментировал Денис </w:t>
      </w:r>
      <w:proofErr w:type="spellStart"/>
      <w:r w:rsidRPr="00847F3B">
        <w:rPr>
          <w:rFonts w:ascii="Times New Roman" w:eastAsia="Times New Roman" w:hAnsi="Times New Roman" w:cs="Times New Roman"/>
          <w:bCs/>
          <w:sz w:val="28"/>
          <w:szCs w:val="28"/>
        </w:rPr>
        <w:t>Милахин</w:t>
      </w:r>
      <w:proofErr w:type="spellEnd"/>
      <w:r w:rsidRPr="00847F3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47F3B" w:rsidRPr="00847F3B" w:rsidRDefault="00847F3B" w:rsidP="00847F3B">
      <w:pPr>
        <w:suppressAutoHyphens/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7F3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словам исследователя, тему работы он выбирал вместе со своим научным руководителем, заведующим лабораторией ИФП СО РАН доктором физико-математических наук Константином Сергеевичем Журавлевым, который и предложил подать заявку на конкурс. Полуфинал проходил заочно в два этапа: предварительный отбор и обезличенная экспертиза, на которых анализировалась научно-техническая составляющая заявки. </w:t>
      </w:r>
    </w:p>
    <w:p w:rsidR="00847F3B" w:rsidRPr="00847F3B" w:rsidRDefault="00847F3B" w:rsidP="00847F3B">
      <w:pPr>
        <w:suppressAutoHyphens/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7F3B">
        <w:rPr>
          <w:rFonts w:ascii="Times New Roman" w:eastAsia="Times New Roman" w:hAnsi="Times New Roman" w:cs="Times New Roman"/>
          <w:bCs/>
          <w:sz w:val="28"/>
          <w:szCs w:val="28"/>
        </w:rPr>
        <w:t xml:space="preserve">«При подготовке проекта сложнее всего было описать коммерциализацию результатов: оценить объем рынка — потенциальный, общий, доступный и реально достижимый. Для меня эта область была </w:t>
      </w:r>
      <w:proofErr w:type="spellStart"/>
      <w:r w:rsidRPr="00847F3B">
        <w:rPr>
          <w:rFonts w:ascii="Times New Roman" w:eastAsia="Times New Roman" w:hAnsi="Times New Roman" w:cs="Times New Roman"/>
          <w:bCs/>
          <w:sz w:val="28"/>
          <w:szCs w:val="28"/>
        </w:rPr>
        <w:t>вновинку</w:t>
      </w:r>
      <w:proofErr w:type="spellEnd"/>
      <w:r w:rsidRPr="00847F3B">
        <w:rPr>
          <w:rFonts w:ascii="Times New Roman" w:eastAsia="Times New Roman" w:hAnsi="Times New Roman" w:cs="Times New Roman"/>
          <w:bCs/>
          <w:sz w:val="28"/>
          <w:szCs w:val="28"/>
        </w:rPr>
        <w:t>, приходилось ее осваивать в режиме цейтнота. На доклад отводилось пять минут, а требования к презентации включали широкий спектр вопросов. Соответственно, непросто было сформировать сообщение таким образом, чтобы донести всю информацию; определенные сложности вызвала и необходимость перестроиться от формата научного представления материала к формату бизнес-презентации, — добавил молодой исследователь.</w:t>
      </w:r>
    </w:p>
    <w:p w:rsidR="00847F3B" w:rsidRPr="00847F3B" w:rsidRDefault="00847F3B" w:rsidP="00847F3B">
      <w:pPr>
        <w:suppressAutoHyphens/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7F3B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Коммерческая составляющая проекта Дениса </w:t>
      </w:r>
      <w:proofErr w:type="spellStart"/>
      <w:r w:rsidRPr="00847F3B">
        <w:rPr>
          <w:rFonts w:ascii="Times New Roman" w:eastAsia="Times New Roman" w:hAnsi="Times New Roman" w:cs="Times New Roman"/>
          <w:bCs/>
          <w:sz w:val="28"/>
          <w:szCs w:val="28"/>
        </w:rPr>
        <w:t>Милахина</w:t>
      </w:r>
      <w:proofErr w:type="spellEnd"/>
      <w:r w:rsidRPr="00847F3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предполагает сотрудничество с отечественными предприятиями, входящими в кластер микро-, нано- и </w:t>
      </w:r>
      <w:proofErr w:type="spellStart"/>
      <w:r w:rsidRPr="00847F3B">
        <w:rPr>
          <w:rFonts w:ascii="Times New Roman" w:eastAsia="Times New Roman" w:hAnsi="Times New Roman" w:cs="Times New Roman"/>
          <w:bCs/>
          <w:sz w:val="28"/>
          <w:szCs w:val="28"/>
        </w:rPr>
        <w:t>биоэлектроники</w:t>
      </w:r>
      <w:proofErr w:type="spellEnd"/>
      <w:r w:rsidRPr="00847F3B">
        <w:rPr>
          <w:rFonts w:ascii="Times New Roman" w:eastAsia="Times New Roman" w:hAnsi="Times New Roman" w:cs="Times New Roman"/>
          <w:bCs/>
          <w:sz w:val="28"/>
          <w:szCs w:val="28"/>
        </w:rPr>
        <w:t>. Для предприятий будет разработана технология «</w:t>
      </w:r>
      <w:proofErr w:type="spellStart"/>
      <w:r w:rsidRPr="00847F3B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proofErr w:type="spellEnd"/>
      <w:r w:rsidRPr="00847F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47F3B">
        <w:rPr>
          <w:rFonts w:ascii="Times New Roman" w:eastAsia="Times New Roman" w:hAnsi="Times New Roman" w:cs="Times New Roman"/>
          <w:bCs/>
          <w:sz w:val="28"/>
          <w:szCs w:val="28"/>
        </w:rPr>
        <w:t>situ</w:t>
      </w:r>
      <w:proofErr w:type="spellEnd"/>
      <w:r w:rsidRPr="00847F3B">
        <w:rPr>
          <w:rFonts w:ascii="Times New Roman" w:eastAsia="Times New Roman" w:hAnsi="Times New Roman" w:cs="Times New Roman"/>
          <w:bCs/>
          <w:sz w:val="28"/>
          <w:szCs w:val="28"/>
        </w:rPr>
        <w:t xml:space="preserve">» роста полупроводниковых структур на основе нитрида галлия с двумерным электронным газом. Свойства последнего позволяют увеличить плотность тока в канале транзистора, ряд других особенностей полупроводниковых структур на основе </w:t>
      </w:r>
      <w:proofErr w:type="spellStart"/>
      <w:r w:rsidRPr="00847F3B">
        <w:rPr>
          <w:rFonts w:ascii="Times New Roman" w:eastAsia="Times New Roman" w:hAnsi="Times New Roman" w:cs="Times New Roman"/>
          <w:bCs/>
          <w:sz w:val="28"/>
          <w:szCs w:val="28"/>
        </w:rPr>
        <w:t>GaN</w:t>
      </w:r>
      <w:proofErr w:type="spellEnd"/>
      <w:r w:rsidRPr="00847F3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дает возможность транзистору выдерживать высокие питающие напряжения и рабочие температуры. </w:t>
      </w:r>
    </w:p>
    <w:p w:rsidR="00847F3B" w:rsidRPr="00847F3B" w:rsidRDefault="00847F3B" w:rsidP="00847F3B">
      <w:pPr>
        <w:suppressAutoHyphens/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7F3B">
        <w:rPr>
          <w:rFonts w:ascii="Times New Roman" w:eastAsia="Times New Roman" w:hAnsi="Times New Roman" w:cs="Times New Roman"/>
          <w:bCs/>
          <w:sz w:val="28"/>
          <w:szCs w:val="28"/>
        </w:rPr>
        <w:t>Внедрение новой технологии позволит промышленным предприятиям производить и реализовывать конкурентную продукцию в таких сегментах микроэлектронного рынка, как линии связи нового поколения, преобразователи напряжений, системы электропитания переносных устройств, автомобильная электроника.</w:t>
      </w:r>
    </w:p>
    <w:p w:rsidR="00847F3B" w:rsidRPr="00847F3B" w:rsidRDefault="00847F3B" w:rsidP="00847F3B">
      <w:pPr>
        <w:suppressAutoHyphens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7F3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фото Никиты </w:t>
      </w:r>
      <w:proofErr w:type="spellStart"/>
      <w:r w:rsidRPr="00847F3B">
        <w:rPr>
          <w:rFonts w:ascii="Times New Roman" w:eastAsia="Times New Roman" w:hAnsi="Times New Roman" w:cs="Times New Roman"/>
          <w:bCs/>
          <w:sz w:val="24"/>
          <w:szCs w:val="24"/>
        </w:rPr>
        <w:t>Иванюшкина</w:t>
      </w:r>
      <w:proofErr w:type="spellEnd"/>
      <w:r w:rsidRPr="00847F3B">
        <w:rPr>
          <w:rFonts w:ascii="Times New Roman" w:eastAsia="Times New Roman" w:hAnsi="Times New Roman" w:cs="Times New Roman"/>
          <w:bCs/>
          <w:sz w:val="24"/>
          <w:szCs w:val="24"/>
        </w:rPr>
        <w:t xml:space="preserve">: аспирант ИФП СО РАН Денис </w:t>
      </w:r>
      <w:proofErr w:type="spellStart"/>
      <w:r w:rsidRPr="00847F3B">
        <w:rPr>
          <w:rFonts w:ascii="Times New Roman" w:eastAsia="Times New Roman" w:hAnsi="Times New Roman" w:cs="Times New Roman"/>
          <w:bCs/>
          <w:sz w:val="24"/>
          <w:szCs w:val="24"/>
        </w:rPr>
        <w:t>Милахин</w:t>
      </w:r>
      <w:proofErr w:type="spellEnd"/>
    </w:p>
    <w:p w:rsidR="008F0FD2" w:rsidRDefault="008F0FD2" w:rsidP="00847F3B">
      <w:p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Для СМИ</w:t>
      </w:r>
    </w:p>
    <w:p w:rsidR="008F0FD2" w:rsidRDefault="008F0FD2" w:rsidP="008F0FD2">
      <w:pPr>
        <w:suppressAutoHyphens/>
        <w:spacing w:after="120" w:line="240" w:lineRule="auto"/>
        <w:rPr>
          <w:rStyle w:val="a4"/>
          <w:rFonts w:ascii="Arial" w:hAnsi="Arial" w:cs="Arial"/>
          <w:sz w:val="24"/>
          <w:szCs w:val="24"/>
        </w:rPr>
      </w:pPr>
      <w:r w:rsidRPr="0027777F">
        <w:rPr>
          <w:rStyle w:val="a4"/>
          <w:rFonts w:ascii="Arial" w:hAnsi="Arial" w:cs="Arial"/>
          <w:sz w:val="24"/>
          <w:szCs w:val="24"/>
          <w:u w:val="none"/>
        </w:rPr>
        <w:t>Юрий Лобанов, пресс-секретарь, +7-923-143-50-65,</w:t>
      </w:r>
      <w:r>
        <w:rPr>
          <w:rStyle w:val="a4"/>
          <w:rFonts w:ascii="Arial" w:hAnsi="Arial" w:cs="Arial"/>
          <w:sz w:val="24"/>
          <w:szCs w:val="24"/>
        </w:rPr>
        <w:t xml:space="preserve"> </w:t>
      </w:r>
      <w:hyperlink r:id="rId6" w:history="1">
        <w:r>
          <w:rPr>
            <w:rStyle w:val="a4"/>
            <w:rFonts w:ascii="Arial" w:hAnsi="Arial" w:cs="Arial"/>
            <w:sz w:val="24"/>
            <w:szCs w:val="24"/>
          </w:rPr>
          <w:t>is@nstu.ru</w:t>
        </w:r>
      </w:hyperlink>
    </w:p>
    <w:p w:rsidR="008F0FD2" w:rsidRDefault="008F0FD2" w:rsidP="008F0FD2">
      <w:pPr>
        <w:suppressAutoHyphens/>
        <w:spacing w:after="120" w:line="240" w:lineRule="auto"/>
        <w:rPr>
          <w:rStyle w:val="a4"/>
          <w:rFonts w:ascii="Arial" w:hAnsi="Arial" w:cs="Arial"/>
          <w:sz w:val="24"/>
          <w:szCs w:val="24"/>
        </w:rPr>
      </w:pPr>
      <w:r w:rsidRPr="0027777F">
        <w:rPr>
          <w:rStyle w:val="a4"/>
          <w:rFonts w:ascii="Arial" w:hAnsi="Arial" w:cs="Arial"/>
          <w:sz w:val="24"/>
          <w:szCs w:val="24"/>
          <w:u w:val="none"/>
        </w:rPr>
        <w:t xml:space="preserve">Алина </w:t>
      </w:r>
      <w:proofErr w:type="spellStart"/>
      <w:r w:rsidRPr="0027777F">
        <w:rPr>
          <w:rStyle w:val="a4"/>
          <w:rFonts w:ascii="Arial" w:hAnsi="Arial" w:cs="Arial"/>
          <w:sz w:val="24"/>
          <w:szCs w:val="24"/>
          <w:u w:val="none"/>
        </w:rPr>
        <w:t>Рунц</w:t>
      </w:r>
      <w:proofErr w:type="spellEnd"/>
      <w:r w:rsidRPr="0027777F">
        <w:rPr>
          <w:rStyle w:val="a4"/>
          <w:rFonts w:ascii="Arial" w:hAnsi="Arial" w:cs="Arial"/>
          <w:sz w:val="24"/>
          <w:szCs w:val="24"/>
          <w:u w:val="none"/>
        </w:rPr>
        <w:t>, журналист, +7-913-062-49-28,</w:t>
      </w:r>
      <w:r>
        <w:rPr>
          <w:rStyle w:val="a4"/>
          <w:rFonts w:ascii="Arial" w:hAnsi="Arial" w:cs="Arial"/>
          <w:sz w:val="24"/>
          <w:szCs w:val="24"/>
        </w:rPr>
        <w:t xml:space="preserve"> </w:t>
      </w:r>
      <w:hyperlink r:id="rId7" w:history="1">
        <w:r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derevyagina@corp.nstu.ru</w:t>
        </w:r>
      </w:hyperlink>
    </w:p>
    <w:p w:rsidR="008F0FD2" w:rsidRDefault="008F0FD2" w:rsidP="008F0FD2">
      <w:pPr>
        <w:suppressAutoHyphens/>
        <w:spacing w:after="120" w:line="240" w:lineRule="auto"/>
        <w:rPr>
          <w:rStyle w:val="a4"/>
          <w:rFonts w:ascii="Arial" w:hAnsi="Arial" w:cs="Arial"/>
          <w:color w:val="000000"/>
          <w:sz w:val="24"/>
          <w:szCs w:val="24"/>
        </w:rPr>
      </w:pPr>
      <w:r w:rsidRPr="0027777F">
        <w:rPr>
          <w:rStyle w:val="a4"/>
          <w:rFonts w:ascii="Arial" w:hAnsi="Arial" w:cs="Arial"/>
          <w:sz w:val="24"/>
          <w:szCs w:val="24"/>
          <w:u w:val="none"/>
        </w:rPr>
        <w:t xml:space="preserve">Руслан Курбанов, корреспондент, +7-913-772-30-78, </w:t>
      </w:r>
      <w:hyperlink r:id="rId8" w:history="1">
        <w:r w:rsidRPr="0027777F">
          <w:rPr>
            <w:rStyle w:val="a4"/>
            <w:rFonts w:ascii="Arial" w:hAnsi="Arial" w:cs="Arial"/>
            <w:sz w:val="24"/>
            <w:szCs w:val="24"/>
          </w:rPr>
          <w:t>kurbanov@corp.nstu.ru</w:t>
        </w:r>
      </w:hyperlink>
    </w:p>
    <w:p w:rsidR="008F0FD2" w:rsidRDefault="008F0FD2" w:rsidP="008F0FD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tbl>
      <w:tblPr>
        <w:tblW w:w="10103" w:type="dxa"/>
        <w:tblLook w:val="04A0" w:firstRow="1" w:lastRow="0" w:firstColumn="1" w:lastColumn="0" w:noHBand="0" w:noVBand="1"/>
      </w:tblPr>
      <w:tblGrid>
        <w:gridCol w:w="3190"/>
        <w:gridCol w:w="3722"/>
        <w:gridCol w:w="3191"/>
      </w:tblGrid>
      <w:tr w:rsidR="008F0FD2" w:rsidTr="00812869">
        <w:tc>
          <w:tcPr>
            <w:tcW w:w="3190" w:type="dxa"/>
            <w:hideMark/>
          </w:tcPr>
          <w:p w:rsidR="008F0FD2" w:rsidRDefault="00847F3B" w:rsidP="00812869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9" w:history="1">
              <w:r w:rsidR="008F0FD2">
                <w:rPr>
                  <w:rFonts w:ascii="Arial" w:hAnsi="Arial" w:cs="Arial"/>
                  <w:sz w:val="20"/>
                  <w:szCs w:val="20"/>
                </w:rPr>
                <w:object w:dxaOrig="240" w:dyaOrig="22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12pt;height:11.25pt" o:ole="">
                    <v:imagedata r:id="rId10" o:title=""/>
                  </v:shape>
                  <o:OLEObject Type="Embed" ProgID="PBrush" ShapeID="_x0000_i1025" DrawAspect="Content" ObjectID="_1636963393" r:id="rId11"/>
                </w:object>
              </w:r>
            </w:hyperlink>
            <w:r w:rsidR="008F0FD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12" w:history="1">
              <w:r w:rsidR="008F0FD2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twitter.com/</w:t>
              </w:r>
              <w:proofErr w:type="spellStart"/>
              <w:r w:rsidR="008F0FD2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nstu_news</w:t>
              </w:r>
              <w:proofErr w:type="spellEnd"/>
            </w:hyperlink>
          </w:p>
          <w:p w:rsidR="008F0FD2" w:rsidRDefault="00847F3B" w:rsidP="00812869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3" w:history="1">
              <w:r w:rsidR="008F0FD2">
                <w:rPr>
                  <w:rFonts w:ascii="Arial" w:hAnsi="Arial" w:cs="Arial"/>
                  <w:sz w:val="20"/>
                  <w:szCs w:val="20"/>
                </w:rPr>
                <w:object w:dxaOrig="240" w:dyaOrig="240">
                  <v:shape id="_x0000_i1026" type="#_x0000_t75" style="width:12pt;height:12pt" o:ole="">
                    <v:imagedata r:id="rId14" o:title=""/>
                  </v:shape>
                  <o:OLEObject Type="Embed" ProgID="PBrush" ShapeID="_x0000_i1026" DrawAspect="Content" ObjectID="_1636963394" r:id="rId15"/>
                </w:object>
              </w:r>
            </w:hyperlink>
            <w:r w:rsidR="008F0FD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16" w:history="1">
              <w:r w:rsidR="008F0FD2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vk.com/</w:t>
              </w:r>
              <w:proofErr w:type="spellStart"/>
              <w:r w:rsidR="008F0FD2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nstu_vk</w:t>
              </w:r>
              <w:proofErr w:type="spellEnd"/>
            </w:hyperlink>
          </w:p>
          <w:p w:rsidR="008F0FD2" w:rsidRDefault="00847F3B" w:rsidP="00812869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7" w:history="1">
              <w:r w:rsidR="008F0FD2">
                <w:rPr>
                  <w:rFonts w:ascii="Arial" w:hAnsi="Arial" w:cs="Arial"/>
                  <w:sz w:val="20"/>
                  <w:szCs w:val="20"/>
                </w:rPr>
                <w:object w:dxaOrig="225" w:dyaOrig="225">
                  <v:shape id="_x0000_i1027" type="#_x0000_t75" style="width:11.25pt;height:11.25pt" o:ole="">
                    <v:imagedata r:id="rId18" o:title="" cropbottom="3561f" cropleft="2836f" cropright="4516f"/>
                  </v:shape>
                  <o:OLEObject Type="Embed" ProgID="PBrush" ShapeID="_x0000_i1027" DrawAspect="Content" ObjectID="_1636963395" r:id="rId19"/>
                </w:object>
              </w:r>
            </w:hyperlink>
            <w:r w:rsidR="008F0FD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20" w:history="1">
              <w:r w:rsidR="008F0FD2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facebook.com/</w:t>
              </w:r>
              <w:proofErr w:type="spellStart"/>
              <w:r w:rsidR="008F0FD2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nstunovosti</w:t>
              </w:r>
              <w:proofErr w:type="spellEnd"/>
            </w:hyperlink>
          </w:p>
        </w:tc>
        <w:tc>
          <w:tcPr>
            <w:tcW w:w="3722" w:type="dxa"/>
            <w:hideMark/>
          </w:tcPr>
          <w:p w:rsidR="008F0FD2" w:rsidRDefault="008F0FD2" w:rsidP="00812869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2F1992E" wp14:editId="398E7040">
                  <wp:extent cx="152400" cy="152400"/>
                  <wp:effectExtent l="0" t="0" r="0" b="0"/>
                  <wp:docPr id="26" name="Рисунок 4" descr="&amp;Kcy;&amp;acy;&amp;rcy;&amp;tcy;&amp;icy;&amp;ncy;&amp;kcy;&amp;icy; &amp;pcy;&amp;ocy; &amp;zcy;&amp;acy;&amp;pcy;&amp;rcy;&amp;ocy;&amp;scy;&amp;ucy; &amp;icy;&amp;kcy;&amp;ocy;&amp;ncy;&amp;kcy;&amp;acy; &amp;yucy;&amp;tcy;&amp;ucy;&amp;bcy;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&amp;Kcy;&amp;acy;&amp;rcy;&amp;tcy;&amp;icy;&amp;ncy;&amp;kcy;&amp;icy; &amp;pcy;&amp;ocy; &amp;zcy;&amp;acy;&amp;pcy;&amp;rcy;&amp;ocy;&amp;scy;&amp;ucy; &amp;icy;&amp;kcy;&amp;ocy;&amp;ncy;&amp;kcy;&amp;acy; &amp;yucy;&amp;tcy;&amp;u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7" t="5890" r="5959" b="5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23" w:history="1"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youtube.com/user/</w:t>
              </w:r>
              <w:proofErr w:type="spellStart"/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VideoNSTU</w:t>
              </w:r>
              <w:proofErr w:type="spellEnd"/>
            </w:hyperlink>
          </w:p>
          <w:p w:rsidR="008F0FD2" w:rsidRDefault="008F0FD2" w:rsidP="00812869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8750884" wp14:editId="2CD46B73">
                  <wp:extent cx="152400" cy="152400"/>
                  <wp:effectExtent l="0" t="0" r="0" b="0"/>
                  <wp:docPr id="27" name="Рисунок 5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86" t="24654" r="24588" b="24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26" w:history="1"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instagram.com/</w:t>
              </w:r>
              <w:proofErr w:type="spellStart"/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nstu_online</w:t>
              </w:r>
              <w:proofErr w:type="spellEnd"/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C2AD6CB" wp14:editId="427F168B">
                  <wp:extent cx="152400" cy="152400"/>
                  <wp:effectExtent l="0" t="0" r="0" b="0"/>
                  <wp:docPr id="28" name="Рисунок 6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3" t="4402" r="4913" b="5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29" w:history="1"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nstu.ru/</w:t>
              </w:r>
              <w:proofErr w:type="spellStart"/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fotobank</w:t>
              </w:r>
              <w:proofErr w:type="spellEnd"/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30" w:history="1">
              <w:r>
                <w:rPr>
                  <w:rFonts w:ascii="Arial" w:hAnsi="Arial" w:cs="Arial"/>
                  <w:sz w:val="20"/>
                  <w:szCs w:val="20"/>
                </w:rPr>
                <w:object w:dxaOrig="240" w:dyaOrig="225">
                  <v:shape id="_x0000_i1028" type="#_x0000_t75" style="width:12pt;height:11.25pt" o:ole="">
                    <v:imagedata r:id="rId31" o:title=""/>
                  </v:shape>
                  <o:OLEObject Type="Embed" ProgID="PBrush" ShapeID="_x0000_i1028" DrawAspect="Content" ObjectID="_1636963396" r:id="rId32"/>
                </w:objec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33" w:history="1"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nstu.ru/video</w:t>
              </w:r>
            </w:hyperlink>
          </w:p>
        </w:tc>
        <w:tc>
          <w:tcPr>
            <w:tcW w:w="3191" w:type="dxa"/>
            <w:hideMark/>
          </w:tcPr>
          <w:p w:rsidR="008F0FD2" w:rsidRDefault="00847F3B" w:rsidP="00812869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34" w:history="1">
              <w:r w:rsidR="008F0FD2">
                <w:rPr>
                  <w:rFonts w:ascii="Arial" w:hAnsi="Arial" w:cs="Arial"/>
                  <w:sz w:val="20"/>
                  <w:szCs w:val="20"/>
                </w:rPr>
                <w:object w:dxaOrig="240" w:dyaOrig="240">
                  <v:shape id="_x0000_i1029" type="#_x0000_t75" style="width:12pt;height:12pt" o:ole="">
                    <v:imagedata r:id="rId35" o:title=""/>
                  </v:shape>
                  <o:OLEObject Type="Embed" ProgID="PBrush" ShapeID="_x0000_i1029" DrawAspect="Content" ObjectID="_1636963397" r:id="rId36"/>
                </w:object>
              </w:r>
            </w:hyperlink>
            <w:r w:rsidR="008F0FD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37" w:history="1">
              <w:r w:rsidR="008F0FD2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nstu.ru/news</w:t>
              </w:r>
            </w:hyperlink>
          </w:p>
          <w:p w:rsidR="008F0FD2" w:rsidRDefault="008F0FD2" w:rsidP="00812869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090A272" wp14:editId="67B4C1FC">
                  <wp:extent cx="152400" cy="142875"/>
                  <wp:effectExtent l="0" t="0" r="0" b="0"/>
                  <wp:docPr id="31" name="Рисунок 9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40" w:history="1"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nstu.ru/</w:t>
              </w:r>
              <w:proofErr w:type="spellStart"/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pressreleases</w:t>
              </w:r>
              <w:proofErr w:type="spellEnd"/>
            </w:hyperlink>
          </w:p>
          <w:p w:rsidR="008F0FD2" w:rsidRDefault="008F0FD2" w:rsidP="00812869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C82C0D5" wp14:editId="5F2C6E83">
                  <wp:extent cx="152400" cy="152400"/>
                  <wp:effectExtent l="0" t="0" r="0" b="0"/>
                  <wp:docPr id="32" name="Рисунок 10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5" t="4796" r="5995" b="7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43" w:history="1"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nstu.ru/is</w:t>
              </w:r>
            </w:hyperlink>
          </w:p>
        </w:tc>
      </w:tr>
    </w:tbl>
    <w:p w:rsidR="009D1427" w:rsidRDefault="009D1427"/>
    <w:sectPr w:rsidR="009D1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27"/>
    <w:rsid w:val="00006404"/>
    <w:rsid w:val="0003279E"/>
    <w:rsid w:val="00045D7E"/>
    <w:rsid w:val="00077AEA"/>
    <w:rsid w:val="000B5D87"/>
    <w:rsid w:val="000D6326"/>
    <w:rsid w:val="00107F69"/>
    <w:rsid w:val="00115409"/>
    <w:rsid w:val="00116A64"/>
    <w:rsid w:val="001249E3"/>
    <w:rsid w:val="0013126D"/>
    <w:rsid w:val="00132E2D"/>
    <w:rsid w:val="00156314"/>
    <w:rsid w:val="00160816"/>
    <w:rsid w:val="0017414E"/>
    <w:rsid w:val="001A3A9B"/>
    <w:rsid w:val="001E4BD7"/>
    <w:rsid w:val="001E5719"/>
    <w:rsid w:val="00203F32"/>
    <w:rsid w:val="0021400E"/>
    <w:rsid w:val="00225324"/>
    <w:rsid w:val="0023056C"/>
    <w:rsid w:val="00243D66"/>
    <w:rsid w:val="00250036"/>
    <w:rsid w:val="0027777F"/>
    <w:rsid w:val="00287AEA"/>
    <w:rsid w:val="002913E8"/>
    <w:rsid w:val="002A0953"/>
    <w:rsid w:val="002B10C9"/>
    <w:rsid w:val="002B72BF"/>
    <w:rsid w:val="002D12D9"/>
    <w:rsid w:val="002D3BFF"/>
    <w:rsid w:val="002D4262"/>
    <w:rsid w:val="002E28AC"/>
    <w:rsid w:val="002E4155"/>
    <w:rsid w:val="002F13EA"/>
    <w:rsid w:val="002F60F2"/>
    <w:rsid w:val="003108DD"/>
    <w:rsid w:val="00346042"/>
    <w:rsid w:val="00352DDB"/>
    <w:rsid w:val="0036315E"/>
    <w:rsid w:val="003714F0"/>
    <w:rsid w:val="003A59C2"/>
    <w:rsid w:val="003B4161"/>
    <w:rsid w:val="003C1C00"/>
    <w:rsid w:val="003E73CE"/>
    <w:rsid w:val="003F4DF2"/>
    <w:rsid w:val="00401FD4"/>
    <w:rsid w:val="00411EAF"/>
    <w:rsid w:val="004304B7"/>
    <w:rsid w:val="004660A6"/>
    <w:rsid w:val="00471A83"/>
    <w:rsid w:val="00476C11"/>
    <w:rsid w:val="004A1619"/>
    <w:rsid w:val="004C1FF0"/>
    <w:rsid w:val="004C661D"/>
    <w:rsid w:val="004D40EA"/>
    <w:rsid w:val="004D4820"/>
    <w:rsid w:val="00524873"/>
    <w:rsid w:val="00533BBB"/>
    <w:rsid w:val="00553BAA"/>
    <w:rsid w:val="00564D82"/>
    <w:rsid w:val="005819AE"/>
    <w:rsid w:val="005875FA"/>
    <w:rsid w:val="00595590"/>
    <w:rsid w:val="005A244A"/>
    <w:rsid w:val="005A3626"/>
    <w:rsid w:val="005A7AAF"/>
    <w:rsid w:val="005C5FA3"/>
    <w:rsid w:val="005C60AE"/>
    <w:rsid w:val="005D5B3A"/>
    <w:rsid w:val="00605F6E"/>
    <w:rsid w:val="0063001A"/>
    <w:rsid w:val="00664D4F"/>
    <w:rsid w:val="006F3047"/>
    <w:rsid w:val="00712337"/>
    <w:rsid w:val="007242DC"/>
    <w:rsid w:val="00742A39"/>
    <w:rsid w:val="00744681"/>
    <w:rsid w:val="00746B08"/>
    <w:rsid w:val="00755BBB"/>
    <w:rsid w:val="00766828"/>
    <w:rsid w:val="00782FE0"/>
    <w:rsid w:val="00830EDE"/>
    <w:rsid w:val="00847F3B"/>
    <w:rsid w:val="00872335"/>
    <w:rsid w:val="00884D72"/>
    <w:rsid w:val="00890358"/>
    <w:rsid w:val="0089602A"/>
    <w:rsid w:val="008D260D"/>
    <w:rsid w:val="008E5857"/>
    <w:rsid w:val="008F0FD2"/>
    <w:rsid w:val="00903EBA"/>
    <w:rsid w:val="009131DA"/>
    <w:rsid w:val="009369C6"/>
    <w:rsid w:val="0096175F"/>
    <w:rsid w:val="00981E77"/>
    <w:rsid w:val="00983525"/>
    <w:rsid w:val="00986699"/>
    <w:rsid w:val="00994DE3"/>
    <w:rsid w:val="009B4B61"/>
    <w:rsid w:val="009B72A9"/>
    <w:rsid w:val="009C5721"/>
    <w:rsid w:val="009C6470"/>
    <w:rsid w:val="009D1427"/>
    <w:rsid w:val="00A8270E"/>
    <w:rsid w:val="00A90D02"/>
    <w:rsid w:val="00AD016A"/>
    <w:rsid w:val="00AD5EA3"/>
    <w:rsid w:val="00B15DB7"/>
    <w:rsid w:val="00B24060"/>
    <w:rsid w:val="00B368B9"/>
    <w:rsid w:val="00B53A13"/>
    <w:rsid w:val="00B625AF"/>
    <w:rsid w:val="00B926A1"/>
    <w:rsid w:val="00B95C76"/>
    <w:rsid w:val="00BA3ED7"/>
    <w:rsid w:val="00C41ABA"/>
    <w:rsid w:val="00C9192A"/>
    <w:rsid w:val="00C929F2"/>
    <w:rsid w:val="00CA2806"/>
    <w:rsid w:val="00CB3718"/>
    <w:rsid w:val="00CC2CBF"/>
    <w:rsid w:val="00CC4565"/>
    <w:rsid w:val="00CD037B"/>
    <w:rsid w:val="00D04969"/>
    <w:rsid w:val="00D23EE6"/>
    <w:rsid w:val="00D27D8F"/>
    <w:rsid w:val="00D84748"/>
    <w:rsid w:val="00D95D18"/>
    <w:rsid w:val="00DB5721"/>
    <w:rsid w:val="00DB68E9"/>
    <w:rsid w:val="00DB7DC0"/>
    <w:rsid w:val="00DC639A"/>
    <w:rsid w:val="00E66316"/>
    <w:rsid w:val="00E735E9"/>
    <w:rsid w:val="00E964ED"/>
    <w:rsid w:val="00ED65C5"/>
    <w:rsid w:val="00EF03FD"/>
    <w:rsid w:val="00F21829"/>
    <w:rsid w:val="00F25EDC"/>
    <w:rsid w:val="00F51B98"/>
    <w:rsid w:val="00F71967"/>
    <w:rsid w:val="00F814DC"/>
    <w:rsid w:val="00FE4070"/>
    <w:rsid w:val="00F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4:docId w14:val="1FE2D8F7"/>
  <w15:docId w15:val="{D10892BE-1506-44FC-95BD-92E9B804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8F0FD2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8F0FD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F0FD2"/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9C572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9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1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nstu_vk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www.instagram.com/nstu_online/" TargetMode="External"/><Relationship Id="rId39" Type="http://schemas.openxmlformats.org/officeDocument/2006/relationships/image" Target="media/image10.png"/><Relationship Id="rId21" Type="http://schemas.openxmlformats.org/officeDocument/2006/relationships/hyperlink" Target="https://www.youtube.com/user/VideoNSTU" TargetMode="External"/><Relationship Id="rId34" Type="http://schemas.openxmlformats.org/officeDocument/2006/relationships/hyperlink" Target="http://www.nstu.ru/news" TargetMode="External"/><Relationship Id="rId42" Type="http://schemas.openxmlformats.org/officeDocument/2006/relationships/image" Target="media/image11.png"/><Relationship Id="rId7" Type="http://schemas.openxmlformats.org/officeDocument/2006/relationships/hyperlink" Target="mailto:derevyagina@corp.nst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nstu_vk" TargetMode="External"/><Relationship Id="rId29" Type="http://schemas.openxmlformats.org/officeDocument/2006/relationships/hyperlink" Target="http://www.nstu.ru/fotobank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s@nstu.ru" TargetMode="External"/><Relationship Id="rId11" Type="http://schemas.openxmlformats.org/officeDocument/2006/relationships/oleObject" Target="embeddings/oleObject1.bin"/><Relationship Id="rId24" Type="http://schemas.openxmlformats.org/officeDocument/2006/relationships/hyperlink" Target="https://www.instagram.com/nstu_online/" TargetMode="External"/><Relationship Id="rId32" Type="http://schemas.openxmlformats.org/officeDocument/2006/relationships/oleObject" Target="embeddings/oleObject4.bin"/><Relationship Id="rId37" Type="http://schemas.openxmlformats.org/officeDocument/2006/relationships/hyperlink" Target="http://www.nstu.ru/news" TargetMode="External"/><Relationship Id="rId40" Type="http://schemas.openxmlformats.org/officeDocument/2006/relationships/hyperlink" Target="http://www.nstu.ru/pressreleases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2.bin"/><Relationship Id="rId23" Type="http://schemas.openxmlformats.org/officeDocument/2006/relationships/hyperlink" Target="https://www.youtube.com/user/VideoNSTU" TargetMode="External"/><Relationship Id="rId28" Type="http://schemas.openxmlformats.org/officeDocument/2006/relationships/image" Target="media/image7.jpeg"/><Relationship Id="rId36" Type="http://schemas.openxmlformats.org/officeDocument/2006/relationships/oleObject" Target="embeddings/oleObject5.bin"/><Relationship Id="rId10" Type="http://schemas.openxmlformats.org/officeDocument/2006/relationships/image" Target="media/image2.png"/><Relationship Id="rId19" Type="http://schemas.openxmlformats.org/officeDocument/2006/relationships/oleObject" Target="embeddings/oleObject3.bin"/><Relationship Id="rId31" Type="http://schemas.openxmlformats.org/officeDocument/2006/relationships/image" Target="media/image8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nstu_news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5.png"/><Relationship Id="rId27" Type="http://schemas.openxmlformats.org/officeDocument/2006/relationships/hyperlink" Target="http://www.nstu.ru/fotobank/" TargetMode="External"/><Relationship Id="rId30" Type="http://schemas.openxmlformats.org/officeDocument/2006/relationships/hyperlink" Target="http://www.nstu.ru/video/" TargetMode="External"/><Relationship Id="rId35" Type="http://schemas.openxmlformats.org/officeDocument/2006/relationships/image" Target="media/image9.png"/><Relationship Id="rId43" Type="http://schemas.openxmlformats.org/officeDocument/2006/relationships/hyperlink" Target="http://nstu.ru/is" TargetMode="External"/><Relationship Id="rId8" Type="http://schemas.openxmlformats.org/officeDocument/2006/relationships/hyperlink" Target="mailto:kurbanov@corp.nstu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witter.com/nstu_news" TargetMode="External"/><Relationship Id="rId17" Type="http://schemas.openxmlformats.org/officeDocument/2006/relationships/hyperlink" Target="https://www.facebook.com/nstunovosti/" TargetMode="External"/><Relationship Id="rId25" Type="http://schemas.openxmlformats.org/officeDocument/2006/relationships/image" Target="media/image6.jpeg"/><Relationship Id="rId33" Type="http://schemas.openxmlformats.org/officeDocument/2006/relationships/hyperlink" Target="http://www.nstu.ru/video/" TargetMode="External"/><Relationship Id="rId38" Type="http://schemas.openxmlformats.org/officeDocument/2006/relationships/hyperlink" Target="http://www.nstu.ru/pressreleases" TargetMode="External"/><Relationship Id="rId20" Type="http://schemas.openxmlformats.org/officeDocument/2006/relationships/hyperlink" Target="https://www.facebook.com/nstunovosti/" TargetMode="External"/><Relationship Id="rId41" Type="http://schemas.openxmlformats.org/officeDocument/2006/relationships/hyperlink" Target="http://nstu.ru/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1D21B-B4C6-49E0-A708-808B9F81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ISh</cp:lastModifiedBy>
  <cp:revision>3</cp:revision>
  <dcterms:created xsi:type="dcterms:W3CDTF">2019-12-04T04:15:00Z</dcterms:created>
  <dcterms:modified xsi:type="dcterms:W3CDTF">2019-12-04T04:16:00Z</dcterms:modified>
</cp:coreProperties>
</file>