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A97A1C" w:rsidRDefault="008F0FD2" w:rsidP="008F0FD2">
      <w:pPr>
        <w:suppressAutoHyphens/>
        <w:spacing w:after="120"/>
        <w:rPr>
          <w:rFonts w:ascii="Arial" w:hAnsi="Arial" w:cs="Arial"/>
          <w:b/>
          <w:sz w:val="16"/>
          <w:szCs w:val="16"/>
        </w:rPr>
      </w:pPr>
    </w:p>
    <w:p w:rsidR="008F0FD2" w:rsidRPr="007B0A4F" w:rsidRDefault="00A97A1C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30168D">
        <w:rPr>
          <w:rFonts w:ascii="Times New Roman" w:hAnsi="Times New Roman" w:cs="Times New Roman"/>
          <w:b/>
          <w:sz w:val="28"/>
          <w:szCs w:val="28"/>
        </w:rPr>
        <w:t>2</w:t>
      </w:r>
      <w:r w:rsidR="0079544D" w:rsidRPr="00BC6AD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9544D">
        <w:rPr>
          <w:rFonts w:ascii="Times New Roman" w:hAnsi="Times New Roman" w:cs="Times New Roman"/>
          <w:b/>
          <w:sz w:val="28"/>
          <w:szCs w:val="28"/>
        </w:rPr>
        <w:t>декабря</w:t>
      </w:r>
      <w:r w:rsidR="008F0FD2" w:rsidRPr="007B0A4F">
        <w:rPr>
          <w:rFonts w:ascii="Times New Roman" w:hAnsi="Times New Roman" w:cs="Times New Roman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7B0A4F">
          <w:rPr>
            <w:rFonts w:ascii="Times New Roman" w:hAnsi="Times New Roman" w:cs="Times New Roman"/>
            <w:b/>
            <w:sz w:val="28"/>
            <w:szCs w:val="28"/>
          </w:rPr>
          <w:t>2019 г</w:t>
        </w:r>
      </w:smartTag>
      <w:r w:rsidR="008F0FD2" w:rsidRPr="007B0A4F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Pr="007B0A4F" w:rsidRDefault="008F0FD2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7B0A4F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79544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Тотальный тест «Доступная среда» пройдет в НГТУ НЭТИ 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В международный день инвалида 3 декабря впервые по всей стране пройдет Тотальный тест «Доступная Среда». У каждого будет возможность проверить свои знания на тему создания условий для комфортной жизни людей с инвалидностью в городском пространстве. В Новосибирске очное прохождение теста будет организовано в НГТУ НЭТИ, на площадке «Точки кипения» в 14:00.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Ключевые тематические блоки теста — морально-этические аспекты общения с людьми с инвалидностью; советы по оказанию ситуационной помощи и при сопровождении клиентов с нарушениями слуха, зрения, опорно-двигательного аппарата, ментальными нарушениями; нормативная база и комплексный подход в организации доступной среды.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proofErr w:type="spellStart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Амбассадором</w:t>
      </w:r>
      <w:proofErr w:type="spellEnd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проекта выступает </w:t>
      </w:r>
      <w:r w:rsidR="00BC6AD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аслуженная артистка Российской Федерации, общественный деятель, член Общественной палаты Российской Федерации, председатель Комиссии по поддержке семьи, материнства и детства, член Комиссии при Президенте Российской Федерации по делам инвалидов, художественный руководитель Центра социокультурной реабилитации Диана </w:t>
      </w:r>
      <w:proofErr w:type="spellStart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Гурцкая</w:t>
      </w:r>
      <w:proofErr w:type="spellEnd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«Реализация подобных проектов позволяет больше узнать о потребностях людей с инвалидностью, о том, с какими трудностями мы сталкиваемся каждый день, и что доступная среда — это не только вопрос пространства и архитектурных решений, но и вопрос общения. Уверена, что подобный проект поможет каждому из вас больше узнать, как можно помочь и сделать доброе дело, и тот, кто прид</w:t>
      </w:r>
      <w:r w:rsidR="00CB0ED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т написать тест, станет уже более уверенным и чутким в общении с человеком с инвалидностью, преодолеет неловкость и растерянность», — прокомментировала проведение акции Диана </w:t>
      </w:r>
      <w:proofErr w:type="spellStart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Гудаевна</w:t>
      </w:r>
      <w:proofErr w:type="spellEnd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Также Диана планирует сама зачитать несколько вопросов для участников.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Очный формат тестирования будет проходить в ключевых городах федеральных округов: Москва, Санкт-Петербург, Новосибирск, Казань, Нальчик, Екатеринбург, Владивосток и Ростов-на-Дону. Также в инициативном порядке подключились площадки для проведения в регионах: Красноярский край, Курская область, Забайкальский край, Ставропольский край. Основные площадки для очного тестирования — это </w:t>
      </w:r>
      <w:r w:rsidR="00CB0ED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Точки кипения</w:t>
      </w:r>
      <w:r w:rsidR="00CB0ED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 субъектах РФ, вузы и ресурсные центры. 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Дистанционное участие можно будет принять на официальной странице проекта Тотальный тест «Доступная среда» на </w:t>
      </w:r>
      <w:hyperlink r:id="rId5" w:history="1">
        <w:r w:rsidRPr="0079544D">
          <w:rPr>
            <w:rStyle w:val="a4"/>
            <w:rFonts w:ascii="Times New Roman" w:eastAsia="Times New Roman" w:hAnsi="Times New Roman" w:cs="Times New Roman"/>
            <w:sz w:val="26"/>
            <w:szCs w:val="26"/>
            <w:lang w:eastAsia="ru-RU"/>
          </w:rPr>
          <w:t>са</w:t>
        </w:r>
        <w:r w:rsidRPr="0079544D">
          <w:rPr>
            <w:rStyle w:val="a4"/>
            <w:rFonts w:ascii="Times New Roman" w:eastAsia="Times New Roman" w:hAnsi="Times New Roman" w:cs="Times New Roman"/>
            <w:sz w:val="26"/>
            <w:szCs w:val="26"/>
            <w:lang w:eastAsia="ru-RU"/>
          </w:rPr>
          <w:t>й</w:t>
        </w:r>
        <w:r w:rsidRPr="0079544D">
          <w:rPr>
            <w:rStyle w:val="a4"/>
            <w:rFonts w:ascii="Times New Roman" w:eastAsia="Times New Roman" w:hAnsi="Times New Roman" w:cs="Times New Roman"/>
            <w:sz w:val="26"/>
            <w:szCs w:val="26"/>
            <w:lang w:eastAsia="ru-RU"/>
          </w:rPr>
          <w:t>те</w:t>
        </w:r>
      </w:hyperlink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Для этого необходима предварительная регистрация с обозначением формата участия — очный или дистанционный.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Время начала тестирования единое для всех регионов </w:t>
      </w:r>
      <w:r w:rsidR="00CB0ED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—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10:00 по московскому времени. В настоящее время по всей России зарегистрировалось уже около 3000 участников. Среди них представители органов региональной и муниципальной исполнительной власти, представители социальной и культурной сфер, добровольческих объединений, профильных общественных организаций, преподаватели и студенты, представители реабилитационных центров и сферы потребительского рынка.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Разбор Тотального теста «Доступная среда» по итогам написания провед</w:t>
      </w:r>
      <w:r w:rsidR="00CB0ED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 президент благотворительного фонда «Фонд поддержки слепоглухих «</w:t>
      </w:r>
      <w:proofErr w:type="gramStart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Со-единение</w:t>
      </w:r>
      <w:proofErr w:type="gramEnd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», член Совета при Правительстве Российской Федерации по попечительству в социальной сфере, член Совета по делам инвалидов при Совете Федерац</w:t>
      </w:r>
      <w:bookmarkStart w:id="0" w:name="_GoBack"/>
      <w:bookmarkEnd w:id="0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ии, заместитель председателя Общественного совета Минтруда России Дмитрий Поликанов.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Тест состоит из 50 вопросов, которые зачитает Ксения Алферова, российская актриса театра и кино, телеведущая, соучредитель Благотворительного фонда поддержки людей с особенностями развития «Я есть!». 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Все участники проекта получат сертификаты о прохождении Тотального теста «Доступная среда» от Академии доступной среды. Участники проекта могут предварительно подготовиться к прохождению теста на </w:t>
      </w:r>
      <w:proofErr w:type="spellStart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вебинарах</w:t>
      </w:r>
      <w:proofErr w:type="spellEnd"/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размещенных на официальной странице проекта.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Организатором проекта является </w:t>
      </w:r>
      <w:r w:rsidR="00CB0ED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</w:t>
      </w: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втономная некоммерческая организация дополнительного профессионального образования «Центр обучения профессионалов здравоохранения». Проект реализуется с использованием гранта Президента Российской Федерации. </w:t>
      </w:r>
    </w:p>
    <w:p w:rsidR="0079544D" w:rsidRPr="0079544D" w:rsidRDefault="0079544D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Официальная </w:t>
      </w:r>
      <w:hyperlink r:id="rId6" w:history="1">
        <w:r w:rsidRPr="0079544D">
          <w:rPr>
            <w:rStyle w:val="a4"/>
            <w:rFonts w:ascii="Times New Roman" w:eastAsia="Times New Roman" w:hAnsi="Times New Roman" w:cs="Times New Roman"/>
            <w:sz w:val="26"/>
            <w:szCs w:val="26"/>
            <w:lang w:eastAsia="ru-RU"/>
          </w:rPr>
          <w:t>страница</w:t>
        </w:r>
      </w:hyperlink>
      <w:r w:rsidRPr="0079544D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проекта.</w:t>
      </w:r>
    </w:p>
    <w:p w:rsidR="008F0FD2" w:rsidRPr="008016B8" w:rsidRDefault="008F0FD2" w:rsidP="0079544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7B0A4F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Анастасия Засыпкина, пресс-секретарь ИСТР НГТУ НЭТИ, +7 -913-3</w:t>
      </w:r>
      <w:r w:rsidRPr="007B0A4F">
        <w:rPr>
          <w:rStyle w:val="a4"/>
          <w:rFonts w:ascii="Arial" w:hAnsi="Arial" w:cs="Arial"/>
          <w:sz w:val="24"/>
          <w:szCs w:val="24"/>
        </w:rPr>
        <w:t>93-98-07</w:t>
      </w:r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CB0ED6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7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pt" o:ole="">
                    <v:imagedata r:id="rId8" o:title=""/>
                  </v:shape>
                  <o:OLEObject Type="Embed" ProgID="PBrush" ShapeID="_x0000_i1025" DrawAspect="Content" ObjectID="_1636789045" r:id="rId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CB0ED6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2" o:title=""/>
                  </v:shape>
                  <o:OLEObject Type="Embed" ProgID="PBrush" ShapeID="_x0000_i1026" DrawAspect="Content" ObjectID="_1636789046" r:id="rId1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CB0ED6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pt;height:11.2pt" o:ole="">
                    <v:imagedata r:id="rId16" o:title="" cropbottom="3561f" cropleft="2836f" cropright="4516f"/>
                  </v:shape>
                  <o:OLEObject Type="Embed" ProgID="PBrush" ShapeID="_x0000_i1027" DrawAspect="Content" ObjectID="_1636789047" r:id="rId1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pt" o:ole="">
                    <v:imagedata r:id="rId29" o:title=""/>
                  </v:shape>
                  <o:OLEObject Type="Embed" ProgID="PBrush" ShapeID="_x0000_i1028" DrawAspect="Content" ObjectID="_1636789048" r:id="rId30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CB0ED6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2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3" o:title=""/>
                  </v:shape>
                  <o:OLEObject Type="Embed" ProgID="PBrush" ShapeID="_x0000_i1029" DrawAspect="Content" ObjectID="_1636789049" r:id="rId3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 w:rsidSect="001E06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1A3A9B"/>
    <w:rsid w:val="001E0682"/>
    <w:rsid w:val="002A0953"/>
    <w:rsid w:val="002B72BF"/>
    <w:rsid w:val="002E28AC"/>
    <w:rsid w:val="0030168D"/>
    <w:rsid w:val="00343B6C"/>
    <w:rsid w:val="003576CF"/>
    <w:rsid w:val="003E75B4"/>
    <w:rsid w:val="004A1619"/>
    <w:rsid w:val="004C0314"/>
    <w:rsid w:val="004D4820"/>
    <w:rsid w:val="00527F02"/>
    <w:rsid w:val="00553BAA"/>
    <w:rsid w:val="005A244A"/>
    <w:rsid w:val="005C5FA3"/>
    <w:rsid w:val="0063001A"/>
    <w:rsid w:val="006C5A3F"/>
    <w:rsid w:val="0079544D"/>
    <w:rsid w:val="007B0A4F"/>
    <w:rsid w:val="008016B8"/>
    <w:rsid w:val="00884D72"/>
    <w:rsid w:val="008A414C"/>
    <w:rsid w:val="008F0FD2"/>
    <w:rsid w:val="009369C6"/>
    <w:rsid w:val="009B72A9"/>
    <w:rsid w:val="009C5721"/>
    <w:rsid w:val="009D1427"/>
    <w:rsid w:val="00A6225C"/>
    <w:rsid w:val="00A97A1C"/>
    <w:rsid w:val="00B368B9"/>
    <w:rsid w:val="00BC6AD8"/>
    <w:rsid w:val="00C41ABA"/>
    <w:rsid w:val="00C45D9C"/>
    <w:rsid w:val="00CA2806"/>
    <w:rsid w:val="00CB0ED6"/>
    <w:rsid w:val="00CC4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7CFC55C"/>
  <w15:docId w15:val="{93B472AF-71A7-46D0-9EAE-FD48D2612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6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A4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414C"/>
    <w:rPr>
      <w:rFonts w:ascii="Tahoma" w:hAnsi="Tahoma" w:cs="Tahoma"/>
      <w:sz w:val="16"/>
      <w:szCs w:val="16"/>
    </w:rPr>
  </w:style>
  <w:style w:type="character" w:styleId="aa">
    <w:name w:val="FollowedHyperlink"/>
    <w:basedOn w:val="a0"/>
    <w:uiPriority w:val="99"/>
    <w:semiHidden/>
    <w:unhideWhenUsed/>
    <w:rsid w:val="00CB0ED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hyperlink" Target="http://nstu.ru/i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oleObject" Target="embeddings/oleObject5.bin"/><Relationship Id="rId42" Type="http://schemas.openxmlformats.org/officeDocument/2006/relationships/fontTable" Target="fontTable.xml"/><Relationship Id="rId7" Type="http://schemas.openxmlformats.org/officeDocument/2006/relationships/hyperlink" Target="https://twitter.com/nstu_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.png"/><Relationship Id="rId29" Type="http://schemas.openxmlformats.org/officeDocument/2006/relationships/image" Target="media/image8.png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://&#1072;&#1082;&#1072;&#1076;&#1077;&#1084;&#1080;&#1103;-&#1076;&#1089;.&#1088;&#1092;/total-test/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0.png"/><Relationship Id="rId40" Type="http://schemas.openxmlformats.org/officeDocument/2006/relationships/image" Target="media/image11.png"/><Relationship Id="rId5" Type="http://schemas.openxmlformats.org/officeDocument/2006/relationships/hyperlink" Target="http://&#1072;&#1082;&#1072;&#1076;&#1077;&#1084;&#1080;&#1103;-&#1076;&#1089;.&#1088;&#1092;/total-test/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://www.nstu.ru/video/" TargetMode="External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oleObject" Target="embeddings/oleObject1.bin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oleObject" Target="embeddings/oleObject4.bin"/><Relationship Id="rId35" Type="http://schemas.openxmlformats.org/officeDocument/2006/relationships/hyperlink" Target="http://www.nstu.ru/news" TargetMode="External"/><Relationship Id="rId43" Type="http://schemas.openxmlformats.org/officeDocument/2006/relationships/theme" Target="theme/theme1.xml"/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oleObject" Target="embeddings/oleObject3.bin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9.png"/><Relationship Id="rId38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VV</cp:lastModifiedBy>
  <cp:revision>3</cp:revision>
  <dcterms:created xsi:type="dcterms:W3CDTF">2019-12-02T03:44:00Z</dcterms:created>
  <dcterms:modified xsi:type="dcterms:W3CDTF">2019-12-02T03:51:00Z</dcterms:modified>
</cp:coreProperties>
</file>