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29B7" w:rsidRDefault="00D85106" w:rsidP="00FE29B7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  <w:lang w:val="en-US"/>
        </w:rPr>
        <w:t>28</w:t>
      </w:r>
      <w:r w:rsidR="00FE29B7">
        <w:rPr>
          <w:rFonts w:ascii="Arial" w:hAnsi="Arial" w:cs="Arial"/>
          <w:b/>
          <w:color w:val="000000"/>
        </w:rPr>
        <w:t xml:space="preserve"> мая 2019 г.</w:t>
      </w:r>
    </w:p>
    <w:p w:rsidR="00FE29B7" w:rsidRDefault="00FE29B7" w:rsidP="00D85106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  <w:bookmarkStart w:id="0" w:name="_GoBack"/>
      <w:bookmarkEnd w:id="0"/>
      <w:r>
        <w:rPr>
          <w:rFonts w:ascii="Arial" w:hAnsi="Arial" w:cs="Arial"/>
          <w:b/>
          <w:color w:val="000000"/>
          <w:sz w:val="24"/>
        </w:rPr>
        <w:t>Пресс-релиз</w:t>
      </w:r>
    </w:p>
    <w:p w:rsidR="00D85106" w:rsidRPr="00D85106" w:rsidRDefault="00D85106" w:rsidP="00D85106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  <w:r w:rsidRPr="00D85106">
        <w:rPr>
          <w:rFonts w:ascii="Arial" w:hAnsi="Arial" w:cs="Arial"/>
          <w:b/>
          <w:bCs/>
          <w:sz w:val="28"/>
          <w:szCs w:val="28"/>
          <w:shd w:val="clear" w:color="auto" w:fill="FFFFFF"/>
        </w:rPr>
        <w:t>Инженерный лицей НГТУ НЭТИ вошел в первую сотню опорных школ России</w:t>
      </w:r>
    </w:p>
    <w:p w:rsidR="00D85106" w:rsidRPr="00D85106" w:rsidRDefault="00D85106" w:rsidP="00D85106">
      <w:pPr>
        <w:suppressAutoHyphens/>
        <w:spacing w:after="120" w:line="240" w:lineRule="auto"/>
        <w:rPr>
          <w:rFonts w:ascii="Arial" w:hAnsi="Arial" w:cs="Arial"/>
          <w:b/>
          <w:bCs/>
          <w:sz w:val="28"/>
          <w:szCs w:val="28"/>
          <w:shd w:val="clear" w:color="auto" w:fill="FFFFFF"/>
        </w:rPr>
      </w:pPr>
      <w:r w:rsidRPr="00D85106">
        <w:rPr>
          <w:rFonts w:ascii="Arial" w:hAnsi="Arial" w:cs="Arial"/>
          <w:b/>
          <w:bCs/>
          <w:sz w:val="28"/>
          <w:szCs w:val="28"/>
          <w:shd w:val="clear" w:color="auto" w:fill="FFFFFF"/>
        </w:rPr>
        <w:t xml:space="preserve">РАН составила предварительный список опорных школ, в которых будут искать учеников со способностями к науке и готовить их к поступлению в конкретные вузы. </w:t>
      </w:r>
    </w:p>
    <w:p w:rsidR="00D85106" w:rsidRPr="00D85106" w:rsidRDefault="00D85106" w:rsidP="00D85106">
      <w:pPr>
        <w:suppressAutoHyphens/>
        <w:spacing w:after="120" w:line="240" w:lineRule="auto"/>
        <w:rPr>
          <w:rFonts w:ascii="Arial" w:hAnsi="Arial" w:cs="Arial"/>
          <w:bCs/>
          <w:sz w:val="28"/>
          <w:szCs w:val="28"/>
          <w:shd w:val="clear" w:color="auto" w:fill="FFFFFF"/>
        </w:rPr>
      </w:pPr>
      <w:r w:rsidRPr="00D85106">
        <w:rPr>
          <w:rFonts w:ascii="Arial" w:hAnsi="Arial" w:cs="Arial"/>
          <w:bCs/>
          <w:sz w:val="28"/>
          <w:szCs w:val="28"/>
          <w:shd w:val="clear" w:color="auto" w:fill="FFFFFF"/>
        </w:rPr>
        <w:t>Специалисты РАН ориентировались на учебные заведения, имеющие высокий рейтинг, выпускники которых демонстрируют успехи на олимпиадах, стабильно поступают в ведущие вузы России. Также выбирались школы, расположенные рядом с НИИ или сильным университетом.</w:t>
      </w:r>
    </w:p>
    <w:p w:rsidR="00D85106" w:rsidRPr="00D85106" w:rsidRDefault="00D85106" w:rsidP="00D85106">
      <w:pPr>
        <w:suppressAutoHyphens/>
        <w:spacing w:after="120" w:line="240" w:lineRule="auto"/>
        <w:rPr>
          <w:rFonts w:ascii="Arial" w:hAnsi="Arial" w:cs="Arial"/>
          <w:bCs/>
          <w:sz w:val="28"/>
          <w:szCs w:val="28"/>
          <w:shd w:val="clear" w:color="auto" w:fill="FFFFFF"/>
        </w:rPr>
      </w:pPr>
      <w:r w:rsidRPr="00D85106">
        <w:rPr>
          <w:rFonts w:ascii="Arial" w:hAnsi="Arial" w:cs="Arial"/>
          <w:bCs/>
          <w:sz w:val="28"/>
          <w:szCs w:val="28"/>
          <w:shd w:val="clear" w:color="auto" w:fill="FFFFFF"/>
        </w:rPr>
        <w:t>На сегодняшний день выбраны 110 школ в 32 регионах России. Больше всего опорных учебных заведений — шесть — будет создано в Московской области. По пять — в Башкортостане, Татарстане, Челябинской, Нижегородской, Новосибирской и Самарской областях. Инженерный лицей НГТУ НЭТИ — участник новосибирской пятерки.</w:t>
      </w:r>
    </w:p>
    <w:p w:rsidR="00EB26C9" w:rsidRPr="00D85106" w:rsidRDefault="00D85106" w:rsidP="00D85106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D85106">
        <w:rPr>
          <w:rFonts w:ascii="Arial" w:hAnsi="Arial" w:cs="Arial"/>
          <w:bCs/>
          <w:sz w:val="28"/>
          <w:szCs w:val="28"/>
          <w:shd w:val="clear" w:color="auto" w:fill="FFFFFF"/>
        </w:rPr>
        <w:t xml:space="preserve">Российская Академия наук решила активно включиться в процесс подготовки кадров для науки и исследований, начиная отбор со школьной скамьи. Глобально идея не так уж и нова — еще 60 лет назад, создавая Сибирский научный центр академик М. А. Лаврентьев выстроил систему преемственности подготовки одаренных ребят: ФМШ — университет — научные институты СО РАН, а легендарный ректор НЭТИ Г. П. </w:t>
      </w:r>
      <w:proofErr w:type="spellStart"/>
      <w:r w:rsidRPr="00D85106">
        <w:rPr>
          <w:rFonts w:ascii="Arial" w:hAnsi="Arial" w:cs="Arial"/>
          <w:bCs/>
          <w:sz w:val="28"/>
          <w:szCs w:val="28"/>
          <w:shd w:val="clear" w:color="auto" w:fill="FFFFFF"/>
        </w:rPr>
        <w:t>Лыщинский</w:t>
      </w:r>
      <w:proofErr w:type="spellEnd"/>
      <w:r w:rsidRPr="00D85106">
        <w:rPr>
          <w:rFonts w:ascii="Arial" w:hAnsi="Arial" w:cs="Arial"/>
          <w:bCs/>
          <w:sz w:val="28"/>
          <w:szCs w:val="28"/>
          <w:shd w:val="clear" w:color="auto" w:fill="FFFFFF"/>
        </w:rPr>
        <w:t xml:space="preserve"> примерно в это же время инициировал подобную структуру в содружестве НЭТИ и подшефной школы № 127 (ныне Университетская гимназия), этот опыт был продолжен организацией в 90-х на базе подготовительного отделения НГТУ НЭТИ Инженерного лицея, нынешнего участника проекта опорных школ.</w:t>
      </w: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D85106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1" o:title=""/>
                  </v:shape>
                  <o:OLEObject Type="Embed" ProgID="PBrush" ShapeID="_x0000_i1026" DrawAspect="Content" ObjectID="_1620555126" r:id="rId1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D85106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5" o:title=""/>
                  </v:shape>
                  <o:OLEObject Type="Embed" ProgID="PBrush" ShapeID="_x0000_i1027" DrawAspect="Content" ObjectID="_1620555127" r:id="rId16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D85106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8" DrawAspect="Content" ObjectID="_1620555128" r:id="rId20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20555129" r:id="rId33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D85106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6" o:title=""/>
                  </v:shape>
                  <o:OLEObject Type="Embed" ProgID="PBrush" ShapeID="_x0000_i1030" DrawAspect="Content" ObjectID="_1620555130" r:id="rId37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5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6D2A" w:rsidRDefault="00096D2A" w:rsidP="00FB5C3A">
      <w:pPr>
        <w:spacing w:after="0" w:line="240" w:lineRule="auto"/>
      </w:pPr>
      <w:r>
        <w:separator/>
      </w:r>
    </w:p>
  </w:endnote>
  <w:endnote w:type="continuationSeparator" w:id="0">
    <w:p w:rsidR="00096D2A" w:rsidRDefault="00096D2A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6D2A" w:rsidRDefault="00096D2A" w:rsidP="00FB5C3A">
      <w:pPr>
        <w:spacing w:after="0" w:line="240" w:lineRule="auto"/>
      </w:pPr>
      <w:r>
        <w:separator/>
      </w:r>
    </w:p>
  </w:footnote>
  <w:footnote w:type="continuationSeparator" w:id="0">
    <w:p w:rsidR="00096D2A" w:rsidRDefault="00096D2A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97D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3649"/>
    <w:rsid w:val="009D3831"/>
    <w:rsid w:val="009D55DE"/>
    <w:rsid w:val="009D7640"/>
    <w:rsid w:val="009D7E95"/>
    <w:rsid w:val="009E077D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60356"/>
    <w:rsid w:val="00C60DC5"/>
    <w:rsid w:val="00C64B3A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5106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56A64E"/>
  <w15:docId w15:val="{2CAAC1E6-06E8-43F8-8DEB-426B5A67A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 w:val="x-none" w:eastAsia="x-none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 w:val="x-none" w:eastAsia="x-none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 w:val="x-none" w:eastAsia="x-none"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val="x-none"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 w:val="x-none"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fontTable" Target="fontTable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F1095C-FBC3-4CCE-9B3D-DAA7DF25F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420</Words>
  <Characters>2398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2813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ISh</cp:lastModifiedBy>
  <cp:revision>3</cp:revision>
  <cp:lastPrinted>2019-04-17T05:05:00Z</cp:lastPrinted>
  <dcterms:created xsi:type="dcterms:W3CDTF">2019-05-28T06:24:00Z</dcterms:created>
  <dcterms:modified xsi:type="dcterms:W3CDTF">2019-05-28T06:25:00Z</dcterms:modified>
</cp:coreProperties>
</file>