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95C86" w:rsidRPr="00C95C86" w:rsidTr="00C95C86">
        <w:tc>
          <w:tcPr>
            <w:tcW w:w="4785" w:type="dxa"/>
          </w:tcPr>
          <w:p w:rsidR="00C95C86" w:rsidRPr="005328A0" w:rsidRDefault="00C95C86" w:rsidP="00C95C8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8390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AD4842" wp14:editId="61B9C153">
                  <wp:extent cx="979805" cy="102556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ушка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991858" cy="1038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95C86" w:rsidRPr="00283904" w:rsidRDefault="00C95C86" w:rsidP="00C95C86">
            <w:pPr>
              <w:contextualSpacing/>
              <w:jc w:val="center"/>
              <w:rPr>
                <w:rFonts w:cs="Times New Roman"/>
                <w:b/>
                <w:color w:val="E36C0A" w:themeColor="accent6" w:themeShade="BF"/>
                <w:sz w:val="24"/>
                <w:szCs w:val="24"/>
              </w:rPr>
            </w:pPr>
            <w:r w:rsidRPr="00283904">
              <w:rPr>
                <w:rFonts w:cs="Times New Roman"/>
                <w:b/>
                <w:color w:val="E36C0A" w:themeColor="accent6" w:themeShade="BF"/>
                <w:sz w:val="24"/>
                <w:szCs w:val="24"/>
              </w:rPr>
              <w:t xml:space="preserve">ИНФОРМАЦИОННЫЙ ЦЕНТР </w:t>
            </w:r>
            <w:r>
              <w:rPr>
                <w:rFonts w:cs="Times New Roman"/>
                <w:b/>
                <w:color w:val="E36C0A" w:themeColor="accent6" w:themeShade="BF"/>
                <w:sz w:val="24"/>
                <w:szCs w:val="24"/>
              </w:rPr>
              <w:br/>
            </w:r>
            <w:r w:rsidRPr="00283904">
              <w:rPr>
                <w:rFonts w:cs="Times New Roman"/>
                <w:b/>
                <w:color w:val="E36C0A" w:themeColor="accent6" w:themeShade="BF"/>
                <w:sz w:val="24"/>
                <w:szCs w:val="24"/>
              </w:rPr>
              <w:t>ПО АТОМНОЙ ЭНЕРГИИ</w:t>
            </w:r>
          </w:p>
          <w:p w:rsidR="00C95C86" w:rsidRPr="00C95C86" w:rsidRDefault="00C95C86" w:rsidP="00C95C86">
            <w:pPr>
              <w:tabs>
                <w:tab w:val="left" w:pos="2637"/>
              </w:tabs>
              <w:contextualSpacing/>
              <w:jc w:val="center"/>
              <w:rPr>
                <w:rFonts w:cs="Times New Roman"/>
                <w:color w:val="E36C0A" w:themeColor="accent6" w:themeShade="BF"/>
                <w:sz w:val="24"/>
                <w:szCs w:val="24"/>
              </w:rPr>
            </w:pPr>
            <w:r w:rsidRPr="00283904">
              <w:rPr>
                <w:rFonts w:cs="Times New Roman"/>
                <w:color w:val="E36C0A" w:themeColor="accent6" w:themeShade="BF"/>
                <w:sz w:val="24"/>
                <w:szCs w:val="24"/>
                <w:lang w:val="en-US"/>
              </w:rPr>
              <w:t>e</w:t>
            </w:r>
            <w:r w:rsidRPr="00C95C86">
              <w:rPr>
                <w:rFonts w:cs="Times New Roman"/>
                <w:color w:val="E36C0A" w:themeColor="accent6" w:themeShade="BF"/>
                <w:sz w:val="24"/>
                <w:szCs w:val="24"/>
              </w:rPr>
              <w:t>-</w:t>
            </w:r>
            <w:r w:rsidRPr="00283904">
              <w:rPr>
                <w:rFonts w:cs="Times New Roman"/>
                <w:color w:val="E36C0A" w:themeColor="accent6" w:themeShade="BF"/>
                <w:sz w:val="24"/>
                <w:szCs w:val="24"/>
                <w:lang w:val="en-US"/>
              </w:rPr>
              <w:t>mail</w:t>
            </w:r>
            <w:r w:rsidRPr="00C95C86">
              <w:rPr>
                <w:rFonts w:cs="Times New Roman"/>
                <w:color w:val="E36C0A" w:themeColor="accent6" w:themeShade="BF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cs="Times New Roman"/>
                <w:color w:val="E36C0A" w:themeColor="accent6" w:themeShade="BF"/>
                <w:sz w:val="24"/>
                <w:szCs w:val="24"/>
                <w:lang w:val="en-US"/>
              </w:rPr>
              <w:t>nsk</w:t>
            </w:r>
            <w:proofErr w:type="spellEnd"/>
            <w:r w:rsidRPr="00C95C86">
              <w:rPr>
                <w:rFonts w:cs="Times New Roman"/>
                <w:color w:val="E36C0A" w:themeColor="accent6" w:themeShade="BF"/>
                <w:sz w:val="24"/>
                <w:szCs w:val="24"/>
              </w:rPr>
              <w:t>.</w:t>
            </w:r>
            <w:proofErr w:type="spellStart"/>
            <w:r>
              <w:rPr>
                <w:rFonts w:cs="Times New Roman"/>
                <w:color w:val="E36C0A" w:themeColor="accent6" w:themeShade="BF"/>
                <w:sz w:val="24"/>
                <w:szCs w:val="24"/>
                <w:lang w:val="en-US"/>
              </w:rPr>
              <w:t>myatom</w:t>
            </w:r>
            <w:proofErr w:type="spellEnd"/>
            <w:r w:rsidRPr="00C95C86">
              <w:rPr>
                <w:rFonts w:cs="Times New Roman"/>
                <w:color w:val="E36C0A" w:themeColor="accent6" w:themeShade="BF"/>
                <w:sz w:val="24"/>
                <w:szCs w:val="24"/>
              </w:rPr>
              <w:t>@</w:t>
            </w:r>
            <w:proofErr w:type="spellStart"/>
            <w:r>
              <w:rPr>
                <w:rFonts w:cs="Times New Roman"/>
                <w:color w:val="E36C0A" w:themeColor="accent6" w:themeShade="BF"/>
                <w:sz w:val="24"/>
                <w:szCs w:val="24"/>
                <w:lang w:val="en-US"/>
              </w:rPr>
              <w:t>gmail</w:t>
            </w:r>
            <w:proofErr w:type="spellEnd"/>
            <w:r w:rsidRPr="00C95C86">
              <w:rPr>
                <w:rFonts w:cs="Times New Roman"/>
                <w:color w:val="E36C0A" w:themeColor="accent6" w:themeShade="BF"/>
                <w:sz w:val="24"/>
                <w:szCs w:val="24"/>
              </w:rPr>
              <w:t>.</w:t>
            </w:r>
            <w:r>
              <w:rPr>
                <w:rFonts w:cs="Times New Roman"/>
                <w:color w:val="E36C0A" w:themeColor="accent6" w:themeShade="BF"/>
                <w:sz w:val="24"/>
                <w:szCs w:val="24"/>
                <w:lang w:val="en-US"/>
              </w:rPr>
              <w:t>com</w:t>
            </w:r>
          </w:p>
          <w:p w:rsidR="00C95C86" w:rsidRPr="00C95C86" w:rsidRDefault="00C95C86" w:rsidP="00C95C86">
            <w:pPr>
              <w:tabs>
                <w:tab w:val="left" w:pos="2637"/>
              </w:tabs>
              <w:contextualSpacing/>
              <w:jc w:val="center"/>
              <w:rPr>
                <w:rFonts w:cs="Times New Roman"/>
                <w:color w:val="E36C0A" w:themeColor="accent6" w:themeShade="BF"/>
                <w:sz w:val="24"/>
                <w:szCs w:val="24"/>
                <w:u w:val="single"/>
              </w:rPr>
            </w:pPr>
            <w:hyperlink r:id="rId6" w:history="1">
              <w:r w:rsidRPr="00283904">
                <w:rPr>
                  <w:rFonts w:cs="Times New Roman"/>
                  <w:color w:val="E36C0A" w:themeColor="accent6" w:themeShade="BF"/>
                  <w:sz w:val="24"/>
                  <w:szCs w:val="24"/>
                  <w:u w:val="single"/>
                  <w:lang w:val="en-US"/>
                </w:rPr>
                <w:t>www</w:t>
              </w:r>
              <w:r w:rsidRPr="002A6560">
                <w:rPr>
                  <w:rFonts w:cs="Times New Roman"/>
                  <w:color w:val="E36C0A" w:themeColor="accent6" w:themeShade="BF"/>
                  <w:sz w:val="24"/>
                  <w:szCs w:val="24"/>
                  <w:u w:val="single"/>
                </w:rPr>
                <w:t>.</w:t>
              </w:r>
              <w:proofErr w:type="spellStart"/>
              <w:r w:rsidRPr="00283904">
                <w:rPr>
                  <w:rFonts w:cs="Times New Roman"/>
                  <w:color w:val="E36C0A" w:themeColor="accent6" w:themeShade="BF"/>
                  <w:sz w:val="24"/>
                  <w:szCs w:val="24"/>
                  <w:u w:val="single"/>
                  <w:lang w:val="en-US"/>
                </w:rPr>
                <w:t>nsk</w:t>
              </w:r>
              <w:proofErr w:type="spellEnd"/>
              <w:r w:rsidRPr="002A6560">
                <w:rPr>
                  <w:rFonts w:cs="Times New Roman"/>
                  <w:color w:val="E36C0A" w:themeColor="accent6" w:themeShade="BF"/>
                  <w:sz w:val="24"/>
                  <w:szCs w:val="24"/>
                  <w:u w:val="single"/>
                </w:rPr>
                <w:t>.</w:t>
              </w:r>
              <w:proofErr w:type="spellStart"/>
              <w:r w:rsidRPr="00283904">
                <w:rPr>
                  <w:rFonts w:cs="Times New Roman"/>
                  <w:color w:val="E36C0A" w:themeColor="accent6" w:themeShade="BF"/>
                  <w:sz w:val="24"/>
                  <w:szCs w:val="24"/>
                  <w:u w:val="single"/>
                  <w:lang w:val="en-US"/>
                </w:rPr>
                <w:t>myatom</w:t>
              </w:r>
              <w:proofErr w:type="spellEnd"/>
              <w:r w:rsidRPr="002A6560">
                <w:rPr>
                  <w:rFonts w:cs="Times New Roman"/>
                  <w:color w:val="E36C0A" w:themeColor="accent6" w:themeShade="BF"/>
                  <w:sz w:val="24"/>
                  <w:szCs w:val="24"/>
                  <w:u w:val="single"/>
                </w:rPr>
                <w:t>.</w:t>
              </w:r>
              <w:proofErr w:type="spellStart"/>
              <w:r w:rsidRPr="00283904">
                <w:rPr>
                  <w:rFonts w:cs="Times New Roman"/>
                  <w:color w:val="E36C0A" w:themeColor="accent6" w:themeShade="B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C95C86" w:rsidRPr="00C95C86" w:rsidRDefault="00C95C86" w:rsidP="00C95C8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C95C86" w:rsidRPr="00C95C86" w:rsidRDefault="00C95C86" w:rsidP="00C95C8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noProof/>
                <w:color w:val="E36C0A" w:themeColor="accent6" w:themeShade="BF"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3C60B26A" wp14:editId="64A968AB">
                  <wp:extent cx="1226685" cy="10255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NSTU_Logo_orang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4018" cy="1081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95C86" w:rsidRPr="00C95C86" w:rsidRDefault="00C95C86" w:rsidP="00C95C86">
            <w:pPr>
              <w:spacing w:line="360" w:lineRule="auto"/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b/>
                <w:color w:val="E36C0A" w:themeColor="accent6" w:themeShade="BF"/>
                <w:sz w:val="24"/>
                <w:szCs w:val="24"/>
              </w:rPr>
              <w:t>НОВОСИБИРСКИЙ ГОСУДАРСТВЕННЫЙ</w:t>
            </w:r>
            <w:r>
              <w:rPr>
                <w:b/>
                <w:color w:val="E36C0A" w:themeColor="accent6" w:themeShade="BF"/>
                <w:sz w:val="24"/>
                <w:szCs w:val="24"/>
              </w:rPr>
              <w:br/>
              <w:t>Т</w:t>
            </w:r>
            <w:r w:rsidRPr="00C95C86">
              <w:rPr>
                <w:b/>
                <w:color w:val="E36C0A" w:themeColor="accent6" w:themeShade="BF"/>
                <w:sz w:val="24"/>
                <w:szCs w:val="24"/>
              </w:rPr>
              <w:t>ЕХНИЧЕСКИЙ УНИВЕРСИТЕТ</w:t>
            </w:r>
          </w:p>
          <w:p w:rsidR="00C95C86" w:rsidRPr="00C95C86" w:rsidRDefault="00C95C86" w:rsidP="00C95C86">
            <w:pPr>
              <w:spacing w:line="360" w:lineRule="auto"/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C95C86">
              <w:rPr>
                <w:b/>
                <w:color w:val="E36C0A" w:themeColor="accent6" w:themeShade="BF"/>
                <w:sz w:val="24"/>
                <w:szCs w:val="24"/>
                <w:lang w:val="en-US"/>
              </w:rPr>
              <w:t>WWWW</w:t>
            </w:r>
            <w:r w:rsidRPr="00C95C86">
              <w:rPr>
                <w:b/>
                <w:color w:val="E36C0A" w:themeColor="accent6" w:themeShade="BF"/>
                <w:sz w:val="24"/>
                <w:szCs w:val="24"/>
              </w:rPr>
              <w:t>.</w:t>
            </w:r>
            <w:r w:rsidRPr="00C95C86">
              <w:rPr>
                <w:b/>
                <w:color w:val="E36C0A" w:themeColor="accent6" w:themeShade="BF"/>
                <w:sz w:val="24"/>
                <w:szCs w:val="24"/>
                <w:lang w:val="en-US"/>
              </w:rPr>
              <w:t>NSTU</w:t>
            </w:r>
            <w:r w:rsidRPr="00C95C86">
              <w:rPr>
                <w:b/>
                <w:color w:val="E36C0A" w:themeColor="accent6" w:themeShade="BF"/>
                <w:sz w:val="24"/>
                <w:szCs w:val="24"/>
              </w:rPr>
              <w:t>.</w:t>
            </w:r>
            <w:r w:rsidRPr="00C95C86">
              <w:rPr>
                <w:b/>
                <w:color w:val="E36C0A" w:themeColor="accent6" w:themeShade="BF"/>
                <w:sz w:val="24"/>
                <w:szCs w:val="24"/>
                <w:lang w:val="en-US"/>
              </w:rPr>
              <w:t>RU</w:t>
            </w:r>
          </w:p>
        </w:tc>
      </w:tr>
    </w:tbl>
    <w:p w:rsidR="00C95C86" w:rsidRDefault="00C95C86" w:rsidP="00C8147A">
      <w:pPr>
        <w:spacing w:after="0"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8147A" w:rsidRDefault="00140158" w:rsidP="00C8147A">
      <w:pPr>
        <w:spacing w:after="0" w:line="240" w:lineRule="auto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Редактор журнала </w:t>
      </w:r>
      <w:r w:rsidRPr="00140158">
        <w:rPr>
          <w:rFonts w:ascii="Georgia" w:hAnsi="Georgia"/>
          <w:b/>
          <w:sz w:val="24"/>
          <w:szCs w:val="24"/>
        </w:rPr>
        <w:t>«</w:t>
      </w:r>
      <w:r w:rsidRPr="00140158">
        <w:rPr>
          <w:rFonts w:ascii="Georgia" w:hAnsi="Georgia"/>
          <w:b/>
          <w:i/>
          <w:sz w:val="24"/>
          <w:szCs w:val="24"/>
        </w:rPr>
        <w:t xml:space="preserve">Кот </w:t>
      </w:r>
      <w:proofErr w:type="spellStart"/>
      <w:r w:rsidRPr="00140158">
        <w:rPr>
          <w:rFonts w:ascii="Georgia" w:hAnsi="Georgia"/>
          <w:b/>
          <w:i/>
          <w:sz w:val="24"/>
          <w:szCs w:val="24"/>
        </w:rPr>
        <w:t>Шрёдингера</w:t>
      </w:r>
      <w:proofErr w:type="spellEnd"/>
      <w:r w:rsidRPr="00140158">
        <w:rPr>
          <w:rFonts w:ascii="Georgia" w:hAnsi="Georgia"/>
          <w:b/>
          <w:i/>
          <w:sz w:val="24"/>
          <w:szCs w:val="24"/>
        </w:rPr>
        <w:t>»</w:t>
      </w:r>
      <w:r w:rsidRPr="00140158">
        <w:rPr>
          <w:rFonts w:ascii="Georgia" w:hAnsi="Georgia"/>
          <w:b/>
          <w:sz w:val="24"/>
          <w:szCs w:val="24"/>
        </w:rPr>
        <w:t xml:space="preserve"> </w:t>
      </w:r>
      <w:r w:rsidR="00C8147A" w:rsidRPr="00C8147A">
        <w:rPr>
          <w:rFonts w:ascii="Georgia" w:hAnsi="Georgia"/>
          <w:b/>
          <w:sz w:val="24"/>
          <w:szCs w:val="24"/>
        </w:rPr>
        <w:t>Григорий Тарасевич</w:t>
      </w:r>
      <w:r w:rsidR="00C95C86">
        <w:rPr>
          <w:rFonts w:ascii="Georgia" w:hAnsi="Georgia"/>
          <w:b/>
          <w:sz w:val="24"/>
          <w:szCs w:val="24"/>
        </w:rPr>
        <w:br/>
      </w:r>
      <w:bookmarkStart w:id="0" w:name="_GoBack"/>
      <w:bookmarkEnd w:id="0"/>
      <w:r w:rsidR="00C8147A" w:rsidRPr="00C8147A">
        <w:rPr>
          <w:rFonts w:ascii="Georgia" w:hAnsi="Georgia"/>
          <w:b/>
          <w:sz w:val="24"/>
          <w:szCs w:val="24"/>
        </w:rPr>
        <w:t xml:space="preserve"> </w:t>
      </w:r>
      <w:r>
        <w:rPr>
          <w:rFonts w:ascii="Georgia" w:hAnsi="Georgia"/>
          <w:b/>
          <w:sz w:val="24"/>
          <w:szCs w:val="24"/>
        </w:rPr>
        <w:t>расскажет о научной журналистике в НГТУ</w:t>
      </w:r>
    </w:p>
    <w:p w:rsidR="00C8147A" w:rsidRPr="00C8147A" w:rsidRDefault="00C8147A" w:rsidP="00C8147A">
      <w:pPr>
        <w:spacing w:after="0"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8147A" w:rsidRPr="00C8147A" w:rsidRDefault="00C8147A" w:rsidP="00C8147A">
      <w:pPr>
        <w:spacing w:after="0" w:line="240" w:lineRule="auto"/>
        <w:jc w:val="both"/>
        <w:rPr>
          <w:rFonts w:ascii="Georgia" w:hAnsi="Georgia"/>
          <w:i/>
          <w:sz w:val="24"/>
          <w:szCs w:val="24"/>
        </w:rPr>
      </w:pPr>
      <w:r w:rsidRPr="00C8147A">
        <w:rPr>
          <w:rFonts w:ascii="Georgia" w:hAnsi="Georgia"/>
          <w:i/>
          <w:sz w:val="24"/>
          <w:szCs w:val="24"/>
        </w:rPr>
        <w:t>Информационный центр по атомной энергии (ИЦАЭ)</w:t>
      </w:r>
      <w:r w:rsidR="00140158">
        <w:rPr>
          <w:rFonts w:ascii="Georgia" w:hAnsi="Georgia"/>
          <w:i/>
          <w:sz w:val="24"/>
          <w:szCs w:val="24"/>
        </w:rPr>
        <w:t xml:space="preserve"> и НГТУ</w:t>
      </w:r>
      <w:r w:rsidRPr="00C8147A">
        <w:rPr>
          <w:rFonts w:ascii="Georgia" w:hAnsi="Georgia"/>
          <w:i/>
          <w:sz w:val="24"/>
          <w:szCs w:val="24"/>
        </w:rPr>
        <w:t xml:space="preserve"> приглашает новосибирцев на открыт</w:t>
      </w:r>
      <w:r w:rsidR="00140158">
        <w:rPr>
          <w:rFonts w:ascii="Georgia" w:hAnsi="Georgia"/>
          <w:i/>
          <w:sz w:val="24"/>
          <w:szCs w:val="24"/>
        </w:rPr>
        <w:t xml:space="preserve">ую </w:t>
      </w:r>
      <w:r w:rsidRPr="00C8147A">
        <w:rPr>
          <w:rFonts w:ascii="Georgia" w:hAnsi="Georgia"/>
          <w:i/>
          <w:sz w:val="24"/>
          <w:szCs w:val="24"/>
        </w:rPr>
        <w:t>лекци</w:t>
      </w:r>
      <w:r w:rsidR="00140158">
        <w:rPr>
          <w:rFonts w:ascii="Georgia" w:hAnsi="Georgia"/>
          <w:i/>
          <w:sz w:val="24"/>
          <w:szCs w:val="24"/>
        </w:rPr>
        <w:t>ю</w:t>
      </w:r>
      <w:r w:rsidRPr="00C8147A">
        <w:rPr>
          <w:rFonts w:ascii="Georgia" w:hAnsi="Georgia"/>
          <w:i/>
          <w:sz w:val="24"/>
          <w:szCs w:val="24"/>
        </w:rPr>
        <w:t xml:space="preserve"> Григория Тарасевича, основателя и главного редактора журнала «Кот Шрёдингера». 28 апреля Тарасевич выступит в </w:t>
      </w:r>
      <w:r w:rsidR="00140158">
        <w:rPr>
          <w:rFonts w:ascii="Georgia" w:hAnsi="Georgia"/>
          <w:i/>
          <w:sz w:val="24"/>
          <w:szCs w:val="24"/>
        </w:rPr>
        <w:t>Новосибирском государственном техническом университете</w:t>
      </w:r>
      <w:r w:rsidRPr="00C8147A">
        <w:rPr>
          <w:rFonts w:ascii="Georgia" w:hAnsi="Georgia"/>
          <w:i/>
          <w:sz w:val="24"/>
          <w:szCs w:val="24"/>
        </w:rPr>
        <w:t xml:space="preserve"> в рамках просветительского проекта сети ИЦАЭ «Энергия науки» и научно-популярного проекта </w:t>
      </w:r>
      <w:proofErr w:type="spellStart"/>
      <w:r w:rsidRPr="00C8147A">
        <w:rPr>
          <w:rFonts w:ascii="Georgia" w:hAnsi="Georgia"/>
          <w:i/>
          <w:sz w:val="24"/>
          <w:szCs w:val="24"/>
        </w:rPr>
        <w:t>oLogy</w:t>
      </w:r>
      <w:proofErr w:type="spellEnd"/>
      <w:r w:rsidRPr="00C8147A">
        <w:rPr>
          <w:rFonts w:ascii="Georgia" w:hAnsi="Georgia"/>
          <w:i/>
          <w:sz w:val="24"/>
          <w:szCs w:val="24"/>
        </w:rPr>
        <w:t>. Вход на все лекции свободный, но необходима предварительная регистрация.</w:t>
      </w:r>
    </w:p>
    <w:p w:rsidR="00C8147A" w:rsidRPr="00C8147A" w:rsidRDefault="00C8147A" w:rsidP="00C8147A">
      <w:pPr>
        <w:spacing w:after="0" w:line="240" w:lineRule="auto"/>
        <w:rPr>
          <w:rFonts w:ascii="Georgia" w:hAnsi="Georgia"/>
          <w:sz w:val="24"/>
          <w:szCs w:val="24"/>
        </w:rPr>
      </w:pPr>
    </w:p>
    <w:p w:rsidR="00C8147A" w:rsidRPr="00C8147A" w:rsidRDefault="00C8147A" w:rsidP="00C8147A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C8147A">
        <w:rPr>
          <w:rFonts w:ascii="Georgia" w:hAnsi="Georgia"/>
          <w:sz w:val="24"/>
          <w:szCs w:val="24"/>
        </w:rPr>
        <w:t xml:space="preserve">28 апреля в 14:00 в Научной библиотеке НГТУ </w:t>
      </w:r>
      <w:r w:rsidR="005F29F7">
        <w:rPr>
          <w:rFonts w:ascii="Georgia" w:hAnsi="Georgia"/>
          <w:sz w:val="24"/>
          <w:szCs w:val="24"/>
        </w:rPr>
        <w:t xml:space="preserve">им. Г.П. Лыщинского </w:t>
      </w:r>
      <w:r w:rsidRPr="00C8147A">
        <w:rPr>
          <w:rFonts w:ascii="Georgia" w:hAnsi="Georgia"/>
          <w:sz w:val="24"/>
          <w:szCs w:val="24"/>
        </w:rPr>
        <w:t xml:space="preserve">(пр. Карла Маркса, 20, к. 8а) </w:t>
      </w:r>
      <w:r w:rsidR="00140158">
        <w:rPr>
          <w:rFonts w:ascii="Georgia" w:hAnsi="Georgia"/>
          <w:sz w:val="24"/>
          <w:szCs w:val="24"/>
        </w:rPr>
        <w:t xml:space="preserve">Тарасевич прочитает </w:t>
      </w:r>
      <w:r w:rsidRPr="00C8147A">
        <w:rPr>
          <w:rFonts w:ascii="Georgia" w:hAnsi="Georgia"/>
          <w:sz w:val="24"/>
          <w:szCs w:val="24"/>
        </w:rPr>
        <w:t>лекци</w:t>
      </w:r>
      <w:r w:rsidR="00140158">
        <w:rPr>
          <w:rFonts w:ascii="Georgia" w:hAnsi="Georgia"/>
          <w:sz w:val="24"/>
          <w:szCs w:val="24"/>
        </w:rPr>
        <w:t>ю</w:t>
      </w:r>
      <w:r w:rsidRPr="00C8147A">
        <w:rPr>
          <w:rFonts w:ascii="Georgia" w:hAnsi="Georgia"/>
          <w:sz w:val="24"/>
          <w:szCs w:val="24"/>
        </w:rPr>
        <w:t xml:space="preserve"> «Запихнуть ежа в ужа: жанровая стилизации в научной журналистике». </w:t>
      </w:r>
      <w:r w:rsidR="00140158">
        <w:rPr>
          <w:rFonts w:ascii="Georgia" w:hAnsi="Georgia"/>
          <w:sz w:val="24"/>
          <w:szCs w:val="24"/>
        </w:rPr>
        <w:t>Григорий</w:t>
      </w:r>
      <w:r w:rsidRPr="00C8147A">
        <w:rPr>
          <w:rFonts w:ascii="Georgia" w:hAnsi="Georgia"/>
          <w:sz w:val="24"/>
          <w:szCs w:val="24"/>
        </w:rPr>
        <w:t xml:space="preserve"> расскажет, как </w:t>
      </w:r>
      <w:r w:rsidR="005F29F7">
        <w:rPr>
          <w:rFonts w:ascii="Georgia" w:hAnsi="Georgia"/>
          <w:sz w:val="24"/>
          <w:szCs w:val="24"/>
        </w:rPr>
        <w:t>журналистские тексты можно «</w:t>
      </w:r>
      <w:r w:rsidR="005F29F7" w:rsidRPr="00C8147A">
        <w:rPr>
          <w:rFonts w:ascii="Georgia" w:hAnsi="Georgia"/>
          <w:sz w:val="24"/>
          <w:szCs w:val="24"/>
        </w:rPr>
        <w:t xml:space="preserve">превратить </w:t>
      </w:r>
      <w:r w:rsidRPr="00C8147A">
        <w:rPr>
          <w:rFonts w:ascii="Georgia" w:hAnsi="Georgia"/>
          <w:sz w:val="24"/>
          <w:szCs w:val="24"/>
        </w:rPr>
        <w:t>в пьесу, инструкцию по применению, путеводитель или некролог».</w:t>
      </w:r>
    </w:p>
    <w:p w:rsidR="00C8147A" w:rsidRPr="00C8147A" w:rsidRDefault="00C8147A" w:rsidP="00C8147A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:rsidR="00C8147A" w:rsidRPr="00C8147A" w:rsidRDefault="00C8147A" w:rsidP="00C8147A">
      <w:pPr>
        <w:spacing w:after="0" w:line="240" w:lineRule="auto"/>
        <w:jc w:val="both"/>
        <w:rPr>
          <w:rFonts w:ascii="Georgia" w:hAnsi="Georgia"/>
          <w:b/>
          <w:sz w:val="24"/>
          <w:szCs w:val="24"/>
        </w:rPr>
      </w:pPr>
      <w:r w:rsidRPr="00C8147A">
        <w:rPr>
          <w:rFonts w:ascii="Georgia" w:hAnsi="Georgia"/>
          <w:b/>
          <w:sz w:val="24"/>
          <w:szCs w:val="24"/>
        </w:rPr>
        <w:t xml:space="preserve">Регистрация на лекцию: </w:t>
      </w:r>
      <w:hyperlink r:id="rId8" w:history="1">
        <w:r w:rsidRPr="00C8147A">
          <w:rPr>
            <w:rStyle w:val="a5"/>
            <w:rFonts w:ascii="Georgia" w:hAnsi="Georgia"/>
            <w:b/>
            <w:sz w:val="24"/>
            <w:szCs w:val="24"/>
          </w:rPr>
          <w:t>https://nsk-myatom.timepad.ru/event/703531/</w:t>
        </w:r>
      </w:hyperlink>
    </w:p>
    <w:p w:rsidR="00C8147A" w:rsidRPr="00C8147A" w:rsidRDefault="00C8147A" w:rsidP="00C8147A">
      <w:pPr>
        <w:spacing w:after="0" w:line="240" w:lineRule="auto"/>
        <w:rPr>
          <w:rFonts w:ascii="Georgia" w:hAnsi="Georgia"/>
          <w:sz w:val="24"/>
          <w:szCs w:val="24"/>
        </w:rPr>
      </w:pPr>
    </w:p>
    <w:p w:rsidR="008A3058" w:rsidRPr="00C8147A" w:rsidRDefault="00C8147A" w:rsidP="00C8147A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C8147A">
        <w:rPr>
          <w:rFonts w:ascii="Georgia" w:hAnsi="Georgia"/>
          <w:sz w:val="24"/>
          <w:szCs w:val="24"/>
        </w:rPr>
        <w:t xml:space="preserve">Ранее в рамках проекта сети ИЦАЭ «Энергия науки» в Новосибирске выступали лингвист Александр </w:t>
      </w:r>
      <w:proofErr w:type="spellStart"/>
      <w:r w:rsidRPr="00C8147A">
        <w:rPr>
          <w:rFonts w:ascii="Georgia" w:hAnsi="Georgia"/>
          <w:sz w:val="24"/>
          <w:szCs w:val="24"/>
        </w:rPr>
        <w:t>Пиперски</w:t>
      </w:r>
      <w:proofErr w:type="spellEnd"/>
      <w:r w:rsidRPr="00C8147A">
        <w:rPr>
          <w:rFonts w:ascii="Georgia" w:hAnsi="Georgia"/>
          <w:sz w:val="24"/>
          <w:szCs w:val="24"/>
        </w:rPr>
        <w:t xml:space="preserve">, историк Дмитрий </w:t>
      </w:r>
      <w:proofErr w:type="spellStart"/>
      <w:r w:rsidRPr="00C8147A">
        <w:rPr>
          <w:rFonts w:ascii="Georgia" w:hAnsi="Georgia"/>
          <w:sz w:val="24"/>
          <w:szCs w:val="24"/>
        </w:rPr>
        <w:t>Победаш</w:t>
      </w:r>
      <w:proofErr w:type="spellEnd"/>
      <w:r w:rsidRPr="00C8147A">
        <w:rPr>
          <w:rFonts w:ascii="Georgia" w:hAnsi="Georgia"/>
          <w:sz w:val="24"/>
          <w:szCs w:val="24"/>
        </w:rPr>
        <w:t xml:space="preserve">, научный журналист Ирина Якутенко. Научно-популярный проект </w:t>
      </w:r>
      <w:proofErr w:type="spellStart"/>
      <w:r w:rsidRPr="00C8147A">
        <w:rPr>
          <w:rFonts w:ascii="Georgia" w:hAnsi="Georgia"/>
          <w:sz w:val="24"/>
          <w:szCs w:val="24"/>
        </w:rPr>
        <w:t>oLogy</w:t>
      </w:r>
      <w:proofErr w:type="spellEnd"/>
      <w:r w:rsidRPr="00C8147A">
        <w:rPr>
          <w:rFonts w:ascii="Georgia" w:hAnsi="Georgia"/>
          <w:sz w:val="24"/>
          <w:szCs w:val="24"/>
        </w:rPr>
        <w:t>, согласно описанию на его сайте, работает «на топливе из любопытства к миру, пламенной любви к своему делу и честности перед самими собой».</w:t>
      </w:r>
    </w:p>
    <w:p w:rsidR="008A3058" w:rsidRPr="00C8147A" w:rsidRDefault="008A3058" w:rsidP="00C8147A">
      <w:pPr>
        <w:spacing w:after="0" w:line="240" w:lineRule="auto"/>
        <w:rPr>
          <w:rFonts w:ascii="Georgia" w:hAnsi="Georgia"/>
          <w:sz w:val="24"/>
          <w:szCs w:val="24"/>
        </w:rPr>
      </w:pPr>
    </w:p>
    <w:p w:rsidR="008A3058" w:rsidRPr="00C8147A" w:rsidRDefault="008A3058" w:rsidP="00C8147A">
      <w:pPr>
        <w:spacing w:after="0" w:line="240" w:lineRule="auto"/>
        <w:rPr>
          <w:rFonts w:ascii="Georgia" w:hAnsi="Georgia"/>
          <w:sz w:val="24"/>
          <w:szCs w:val="24"/>
        </w:rPr>
      </w:pPr>
    </w:p>
    <w:p w:rsidR="008A3058" w:rsidRPr="00C8147A" w:rsidRDefault="00762E05" w:rsidP="00762E05">
      <w:pPr>
        <w:spacing w:after="0" w:line="240" w:lineRule="auto"/>
        <w:jc w:val="right"/>
        <w:rPr>
          <w:rFonts w:ascii="Georgia" w:hAnsi="Georgia"/>
          <w:sz w:val="20"/>
          <w:szCs w:val="20"/>
        </w:rPr>
      </w:pPr>
      <w:r w:rsidRPr="00C8147A">
        <w:rPr>
          <w:rFonts w:ascii="Georgia" w:hAnsi="Georgia"/>
          <w:sz w:val="20"/>
          <w:szCs w:val="20"/>
        </w:rPr>
        <w:t>Более п</w:t>
      </w:r>
      <w:r w:rsidR="008A3058" w:rsidRPr="00C8147A">
        <w:rPr>
          <w:rFonts w:ascii="Georgia" w:hAnsi="Georgia"/>
          <w:sz w:val="20"/>
          <w:szCs w:val="20"/>
        </w:rPr>
        <w:t>одробная информация по телефону 8-913-953-09-75</w:t>
      </w:r>
    </w:p>
    <w:p w:rsidR="008A3058" w:rsidRPr="00C8147A" w:rsidRDefault="008A3058" w:rsidP="00762E05">
      <w:pPr>
        <w:spacing w:after="0" w:line="240" w:lineRule="auto"/>
        <w:jc w:val="right"/>
        <w:rPr>
          <w:rFonts w:ascii="Georgia" w:hAnsi="Georgia"/>
          <w:sz w:val="20"/>
          <w:szCs w:val="20"/>
        </w:rPr>
      </w:pPr>
      <w:r w:rsidRPr="00C8147A">
        <w:rPr>
          <w:rFonts w:ascii="Georgia" w:hAnsi="Georgia"/>
          <w:sz w:val="20"/>
          <w:szCs w:val="20"/>
        </w:rPr>
        <w:t>(Кирилл Логинов, руководитель ИЦАЭ Новосибирска)</w:t>
      </w:r>
    </w:p>
    <w:sectPr w:rsidR="008A3058" w:rsidRPr="00C8147A" w:rsidSect="00BA1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6574"/>
    <w:rsid w:val="0005660E"/>
    <w:rsid w:val="00140158"/>
    <w:rsid w:val="00146627"/>
    <w:rsid w:val="00255539"/>
    <w:rsid w:val="00265E53"/>
    <w:rsid w:val="004600D0"/>
    <w:rsid w:val="00527A63"/>
    <w:rsid w:val="005405C0"/>
    <w:rsid w:val="0054104B"/>
    <w:rsid w:val="00576D00"/>
    <w:rsid w:val="005F29F7"/>
    <w:rsid w:val="005F2FDF"/>
    <w:rsid w:val="00716574"/>
    <w:rsid w:val="00762E05"/>
    <w:rsid w:val="008A3058"/>
    <w:rsid w:val="00911F86"/>
    <w:rsid w:val="009E7BEA"/>
    <w:rsid w:val="00A8382D"/>
    <w:rsid w:val="00B33A71"/>
    <w:rsid w:val="00BA1477"/>
    <w:rsid w:val="00C8147A"/>
    <w:rsid w:val="00C95C86"/>
    <w:rsid w:val="00CD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71918"/>
  <w15:docId w15:val="{1FD10E20-DB0C-4E7B-A54B-5EC259801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D0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62E05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C95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k-myatom.timepad.ru/event/703531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yatom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4BF92-ECC6-46D2-9160-06B8E04E0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ISh</cp:lastModifiedBy>
  <cp:revision>15</cp:revision>
  <dcterms:created xsi:type="dcterms:W3CDTF">2018-03-21T13:09:00Z</dcterms:created>
  <dcterms:modified xsi:type="dcterms:W3CDTF">2018-04-25T05:59:00Z</dcterms:modified>
</cp:coreProperties>
</file>