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61A" w:rsidRDefault="009D120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</w:t>
      </w:r>
    </w:p>
    <w:p w:rsidR="00FE461A" w:rsidRDefault="00FE461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E461A" w:rsidRDefault="00FE461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E461A" w:rsidRDefault="009D120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Краткая информация о конкурсах, планируемых к объявлению министерством науки и инновационной политики Новосибирской области</w:t>
      </w:r>
    </w:p>
    <w:p w:rsidR="00FE461A" w:rsidRDefault="009D120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 30.01.2024</w:t>
      </w:r>
    </w:p>
    <w:p w:rsidR="00FE461A" w:rsidRDefault="009D120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Именные премии Правительства Новосибирской области за выдающиеся научные достижения</w:t>
      </w:r>
    </w:p>
    <w:p w:rsidR="00FE461A" w:rsidRDefault="00FE461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461A" w:rsidRDefault="009D12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Нормативный документ: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 Правительства Новосибирской области от 15.11.2010</w:t>
      </w:r>
      <w:r>
        <w:rPr>
          <w:rFonts w:ascii="Times New Roman" w:hAnsi="Times New Roman" w:cs="Times New Roman"/>
          <w:sz w:val="28"/>
          <w:szCs w:val="28"/>
        </w:rPr>
        <w:t xml:space="preserve"> № 212-п «Об именных премиях Правительства Новосибирской</w:t>
      </w:r>
      <w:r w:rsidR="00A53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области,</w:t>
      </w:r>
      <w:r w:rsidR="00A53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именных стипендиях Правительства Новосибирской области,</w:t>
      </w:r>
      <w:r w:rsidR="00A53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 грантах Правительства Новосибирской </w:t>
      </w:r>
      <w:r>
        <w:rPr>
          <w:rFonts w:ascii="Times New Roman" w:hAnsi="Times New Roman" w:cs="Times New Roman"/>
          <w:sz w:val="28"/>
          <w:szCs w:val="28"/>
        </w:rPr>
        <w:t>области».</w:t>
      </w:r>
    </w:p>
    <w:p w:rsidR="00FE461A" w:rsidRDefault="00FE461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Цель присуждения: 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Именная премия присуждается Правительством Новосибирской области и является признанием заслуг граждан Российской Федерации </w:t>
      </w:r>
      <w:r w:rsidR="00A53FB8"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>научных работников научных организаций и научно-педагогических работников образовательных организаций</w:t>
      </w:r>
      <w:r>
        <w:rPr>
          <w:rFonts w:ascii="Times New Roman" w:hAnsi="Times New Roman" w:cs="Times New Roman"/>
          <w:sz w:val="28"/>
          <w:szCs w:val="28"/>
        </w:rPr>
        <w:t xml:space="preserve"> высшего образования, расположенных на территории Новосибирской области, получивших за последние 5 лет научные результаты фундаментального и прикладного характера, способствовавшие социально-экономическому развитию Новосибирской области и (или) росту ее пр</w:t>
      </w:r>
      <w:r>
        <w:rPr>
          <w:rFonts w:ascii="Times New Roman" w:hAnsi="Times New Roman" w:cs="Times New Roman"/>
          <w:sz w:val="28"/>
          <w:szCs w:val="28"/>
        </w:rPr>
        <w:t>естижа, и внесших значительный вклад:</w:t>
      </w:r>
    </w:p>
    <w:p w:rsidR="00FE461A" w:rsidRPr="00A53FB8" w:rsidRDefault="009D1208" w:rsidP="00A53FB8">
      <w:pPr>
        <w:pStyle w:val="af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в развитие естественных, технических и гуманитарных наук, обеспечивающих инновационное развитие экономики и социальной сферы Новосибирской области;</w:t>
      </w:r>
    </w:p>
    <w:p w:rsidR="00FE461A" w:rsidRPr="00A53FB8" w:rsidRDefault="009D1208" w:rsidP="00A53FB8">
      <w:pPr>
        <w:pStyle w:val="af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в разработку и промышленное освоение образцов новой техники и прогресс</w:t>
      </w:r>
      <w:r w:rsidRPr="00A53FB8">
        <w:rPr>
          <w:rFonts w:ascii="Times New Roman" w:hAnsi="Times New Roman" w:cs="Times New Roman"/>
          <w:sz w:val="28"/>
          <w:szCs w:val="28"/>
        </w:rPr>
        <w:t>ивных технологий, обеспечивающих инновационное развитие экономики и социальной сферы Новосибирской области.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Размер поддержки: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менная премия присуждается соискателю по направлениям, указанным в Перечне направлений научных исследований, утвержденном прилож</w:t>
      </w:r>
      <w:r>
        <w:rPr>
          <w:rFonts w:ascii="Times New Roman" w:hAnsi="Times New Roman" w:cs="Times New Roman"/>
          <w:sz w:val="28"/>
          <w:szCs w:val="28"/>
        </w:rPr>
        <w:t>ением №4к постановлению Правительства Новосибирской области от 15.11.2010 № 212-п, по результатам конкурса в одной из номинаций: «Лучший молодой исследователь»; «Лучший молодой изобретатель»; «Лучший научный руководитель».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номинации</w:t>
      </w:r>
      <w:r w:rsidR="00A53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«Лучший молодой иссл</w:t>
      </w:r>
      <w:r>
        <w:rPr>
          <w:rFonts w:ascii="Times New Roman" w:hAnsi="Times New Roman" w:cs="Times New Roman"/>
          <w:b/>
          <w:sz w:val="28"/>
          <w:szCs w:val="28"/>
        </w:rPr>
        <w:t>едователь»</w:t>
      </w:r>
      <w:r>
        <w:rPr>
          <w:rFonts w:ascii="Times New Roman" w:hAnsi="Times New Roman" w:cs="Times New Roman"/>
          <w:sz w:val="28"/>
          <w:szCs w:val="28"/>
        </w:rPr>
        <w:t xml:space="preserve"> устанавливается именная премия победителю в размере 183300 рублей. Ежегодно присуждается 13 именных премий.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номинации </w:t>
      </w:r>
      <w:r>
        <w:rPr>
          <w:rFonts w:ascii="Times New Roman" w:hAnsi="Times New Roman" w:cs="Times New Roman"/>
          <w:b/>
          <w:sz w:val="28"/>
          <w:szCs w:val="28"/>
        </w:rPr>
        <w:t>«Лучший молодой изобретатель»</w:t>
      </w:r>
      <w:r>
        <w:rPr>
          <w:rFonts w:ascii="Times New Roman" w:hAnsi="Times New Roman" w:cs="Times New Roman"/>
          <w:sz w:val="28"/>
          <w:szCs w:val="28"/>
        </w:rPr>
        <w:t xml:space="preserve"> устанавливается именная премия победителю в размере: 244400 рублей для премии первой степени;</w:t>
      </w:r>
      <w:r>
        <w:rPr>
          <w:rFonts w:ascii="Times New Roman" w:hAnsi="Times New Roman" w:cs="Times New Roman"/>
          <w:sz w:val="28"/>
          <w:szCs w:val="28"/>
        </w:rPr>
        <w:t xml:space="preserve"> 183400рублей для премии второй степени; 152800рублей для премии третьей степени.</w:t>
      </w:r>
      <w:r w:rsidR="00A53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Ежегодно присуждается 3 именных премии.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номинации </w:t>
      </w:r>
      <w:r>
        <w:rPr>
          <w:rFonts w:ascii="Times New Roman" w:hAnsi="Times New Roman" w:cs="Times New Roman"/>
          <w:b/>
          <w:sz w:val="28"/>
          <w:szCs w:val="28"/>
        </w:rPr>
        <w:t>«Лучший научный руководитель</w:t>
      </w:r>
      <w:r>
        <w:rPr>
          <w:rFonts w:ascii="Times New Roman" w:hAnsi="Times New Roman" w:cs="Times New Roman"/>
          <w:sz w:val="28"/>
          <w:szCs w:val="28"/>
        </w:rPr>
        <w:t>» устанавливается именная премия победителю в размере: 233000 рублей для премии первой степен</w:t>
      </w:r>
      <w:r>
        <w:rPr>
          <w:rFonts w:ascii="Times New Roman" w:hAnsi="Times New Roman" w:cs="Times New Roman"/>
          <w:sz w:val="28"/>
          <w:szCs w:val="28"/>
        </w:rPr>
        <w:t>и; 174750рублей для премии второй степени; 145625 рублей для премии третьей степени.</w:t>
      </w:r>
      <w:r w:rsidR="00A53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Ежегодно присуждается 3 именных премии.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Категория соискателей: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Соискателями на получен</w:t>
      </w:r>
      <w:r>
        <w:rPr>
          <w:rFonts w:ascii="Times New Roman" w:hAnsi="Times New Roman" w:cs="Times New Roman"/>
          <w:sz w:val="28"/>
          <w:szCs w:val="28"/>
        </w:rPr>
        <w:t>ие именной премии в номинациях «Лучший молодой исследователь» и «Лучший молодой изобретатель» выступают: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научные работники, научно-педагогические работники в возрасте до 35 лет (включительно) на дату подачи документов для участия в конкурсе, имеющие уче</w:t>
      </w:r>
      <w:r>
        <w:rPr>
          <w:rFonts w:ascii="Times New Roman" w:hAnsi="Times New Roman" w:cs="Times New Roman"/>
          <w:sz w:val="28"/>
          <w:szCs w:val="28"/>
        </w:rPr>
        <w:t>ную степень кандидата наук;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научные работники, научно-педагогические работники в возрасте до 40 лет (включительно) на дату подачи документов, имеющие степень доктора наук.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Соискателями на получение именной премии в номинации «Лучший научный руководитель</w:t>
      </w:r>
      <w:r>
        <w:rPr>
          <w:rFonts w:ascii="Times New Roman" w:hAnsi="Times New Roman" w:cs="Times New Roman"/>
          <w:sz w:val="28"/>
          <w:szCs w:val="28"/>
        </w:rPr>
        <w:t>» выступают научные работники, научно-педагогические работники, имеющие ученую степень кандидата наук либо доктора наук в возрасте до 40 лет (включительно) на дату подачи документов, осуществляющие руководство научно-исследовательской деятельностью студент</w:t>
      </w:r>
      <w:r>
        <w:rPr>
          <w:rFonts w:ascii="Times New Roman" w:hAnsi="Times New Roman" w:cs="Times New Roman"/>
          <w:sz w:val="28"/>
          <w:szCs w:val="28"/>
        </w:rPr>
        <w:t>ов, аспирантов, докторантов, молодых ученых.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Формы и требования к отчетности:</w:t>
      </w:r>
      <w:r w:rsidR="00A53FB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Отчеты не предоставляются</w:t>
      </w:r>
    </w:p>
    <w:p w:rsidR="00A53FB8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Контактные данные: </w:t>
      </w:r>
      <w:r>
        <w:rPr>
          <w:rFonts w:ascii="Times New Roman" w:hAnsi="Times New Roman" w:cs="Times New Roman"/>
          <w:sz w:val="28"/>
          <w:szCs w:val="28"/>
        </w:rPr>
        <w:t>Камилла Идрисовна</w:t>
      </w:r>
      <w:r w:rsidR="00A53FB8" w:rsidRPr="00A53FB8">
        <w:rPr>
          <w:rFonts w:ascii="Times New Roman" w:hAnsi="Times New Roman" w:cs="Times New Roman"/>
          <w:sz w:val="28"/>
          <w:szCs w:val="28"/>
        </w:rPr>
        <w:t xml:space="preserve"> </w:t>
      </w:r>
      <w:r w:rsidR="00A53FB8">
        <w:rPr>
          <w:rFonts w:ascii="Times New Roman" w:hAnsi="Times New Roman" w:cs="Times New Roman"/>
          <w:sz w:val="28"/>
          <w:szCs w:val="28"/>
        </w:rPr>
        <w:t>Ямалова</w:t>
      </w:r>
      <w:r>
        <w:rPr>
          <w:rFonts w:ascii="Times New Roman" w:hAnsi="Times New Roman" w:cs="Times New Roman"/>
          <w:sz w:val="28"/>
          <w:szCs w:val="28"/>
        </w:rPr>
        <w:t>, главный эксперт министерства науки и</w:t>
      </w:r>
      <w:r w:rsidR="00A53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инновационной политики Новосибирской области, </w:t>
      </w:r>
    </w:p>
    <w:p w:rsidR="00FE461A" w:rsidRPr="00A53FB8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тел</w:t>
      </w:r>
      <w:r w:rsidRPr="00A53FB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53FB8">
        <w:rPr>
          <w:rFonts w:ascii="Times New Roman" w:hAnsi="Times New Roman" w:cs="Times New Roman"/>
          <w:sz w:val="28"/>
          <w:szCs w:val="28"/>
          <w:lang w:val="en-US"/>
        </w:rPr>
        <w:t xml:space="preserve"> 228</w:t>
      </w:r>
      <w:r w:rsidR="00A53FB8" w:rsidRPr="00A53FB8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A53FB8">
        <w:rPr>
          <w:rFonts w:ascii="Times New Roman" w:hAnsi="Times New Roman" w:cs="Times New Roman"/>
          <w:sz w:val="28"/>
          <w:szCs w:val="28"/>
          <w:lang w:val="en-US"/>
        </w:rPr>
        <w:t>63</w:t>
      </w:r>
      <w:r w:rsidR="00A53FB8" w:rsidRPr="00A53FB8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A53FB8">
        <w:rPr>
          <w:rFonts w:ascii="Times New Roman" w:hAnsi="Times New Roman" w:cs="Times New Roman"/>
          <w:sz w:val="28"/>
          <w:szCs w:val="28"/>
          <w:lang w:val="en-US"/>
        </w:rPr>
        <w:t xml:space="preserve">40, </w:t>
      </w:r>
      <w:r>
        <w:rPr>
          <w:rFonts w:ascii="Times New Roman" w:hAnsi="Times New Roman" w:cs="Times New Roman"/>
          <w:sz w:val="28"/>
          <w:szCs w:val="28"/>
          <w:lang w:val="en-US"/>
        </w:rPr>
        <w:t>ema</w:t>
      </w:r>
      <w:r>
        <w:rPr>
          <w:rFonts w:ascii="Times New Roman" w:hAnsi="Times New Roman" w:cs="Times New Roman"/>
          <w:sz w:val="28"/>
          <w:szCs w:val="28"/>
          <w:lang w:val="en-US"/>
        </w:rPr>
        <w:t>il</w:t>
      </w:r>
      <w:r w:rsidRPr="00A53FB8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yaki</w:t>
      </w:r>
      <w:r w:rsidRPr="00A53FB8">
        <w:rPr>
          <w:rFonts w:ascii="Times New Roman" w:hAnsi="Times New Roman" w:cs="Times New Roman"/>
          <w:sz w:val="28"/>
          <w:szCs w:val="28"/>
          <w:lang w:val="en-US"/>
        </w:rPr>
        <w:t>@</w:t>
      </w:r>
      <w:r>
        <w:rPr>
          <w:rFonts w:ascii="Times New Roman" w:hAnsi="Times New Roman" w:cs="Times New Roman"/>
          <w:sz w:val="28"/>
          <w:szCs w:val="28"/>
          <w:lang w:val="en-US"/>
        </w:rPr>
        <w:t>nso</w:t>
      </w:r>
      <w:r w:rsidRPr="00A53FB8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A53FB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E461A" w:rsidRPr="00A53FB8" w:rsidRDefault="00FE461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Подробная информация размещена по адресу: 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http://nauka.nso.ru/page/232</w:t>
      </w:r>
    </w:p>
    <w:p w:rsidR="00FE461A" w:rsidRDefault="009D120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 w:clear="all"/>
      </w:r>
    </w:p>
    <w:p w:rsidR="00FE461A" w:rsidRDefault="009D120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Именные стипендий Правительства Новосибирской области</w:t>
      </w:r>
    </w:p>
    <w:p w:rsidR="00FE461A" w:rsidRDefault="00FE461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461A" w:rsidRDefault="009D12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Нормативный документ:</w:t>
      </w:r>
    </w:p>
    <w:p w:rsidR="00FE461A" w:rsidRPr="00A53FB8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 Правительства Новосибирской области от 15.11.2010               № 212-п</w:t>
      </w:r>
      <w:r>
        <w:rPr>
          <w:rFonts w:ascii="Times New Roman" w:hAnsi="Times New Roman" w:cs="Times New Roman"/>
          <w:sz w:val="28"/>
          <w:szCs w:val="28"/>
        </w:rPr>
        <w:t xml:space="preserve"> «Об именных премиях Правительства Новосибирскойобласти,именных стипендиях Правительства Новосибирской области,о грантах Правительства Новосибирской области».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Цель выделения: </w:t>
      </w:r>
    </w:p>
    <w:p w:rsidR="00FE461A" w:rsidRPr="00A53FB8" w:rsidRDefault="009D120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Именная стипендия выделяется соискателю для проведения перспективных научных ис</w:t>
      </w:r>
      <w:r>
        <w:rPr>
          <w:rFonts w:ascii="Times New Roman" w:hAnsi="Times New Roman" w:cs="Times New Roman"/>
          <w:sz w:val="28"/>
          <w:szCs w:val="28"/>
        </w:rPr>
        <w:t>следований и разработок по тематике, соответствующей Перечню направлений научных исследований, утвержденному постановлением Правительства Новосибирской области от 15.11.2010 № 212-п, сроком на один календарный год (с 1 января по 31 декабря) и выплачивается</w:t>
      </w:r>
      <w:r>
        <w:rPr>
          <w:rFonts w:ascii="Times New Roman" w:hAnsi="Times New Roman" w:cs="Times New Roman"/>
          <w:sz w:val="28"/>
          <w:szCs w:val="28"/>
        </w:rPr>
        <w:t xml:space="preserve"> ежеквартально.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Размер поддержки: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Ежегодно выделяется 20 именных стипендий в размере 54 377,5рубля ежеквартально (с учетом районного коэффициента).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Категория соискателей: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Соискателями на получение именной стипендии являются: </w:t>
      </w:r>
    </w:p>
    <w:p w:rsidR="00FE461A" w:rsidRPr="00A53FB8" w:rsidRDefault="009D1208" w:rsidP="00A53FB8">
      <w:pPr>
        <w:pStyle w:val="af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аспиранты очной формы обучения (начиная со 2 года обучения) в возрасте до 35 лет (включительно) на дату подачи документов для участия в конкурсе;</w:t>
      </w:r>
    </w:p>
    <w:p w:rsidR="00FE461A" w:rsidRPr="00A53FB8" w:rsidRDefault="009D1208" w:rsidP="00A53FB8">
      <w:pPr>
        <w:pStyle w:val="af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аспиранты очной формы 1 года обучения в возрасте до 35 лет (включительно) на дату подачи документов, осуществл</w:t>
      </w:r>
      <w:r w:rsidRPr="00A53FB8">
        <w:rPr>
          <w:rFonts w:ascii="Times New Roman" w:hAnsi="Times New Roman" w:cs="Times New Roman"/>
          <w:sz w:val="28"/>
          <w:szCs w:val="28"/>
        </w:rPr>
        <w:t>яющие трудовую деятельность в организации продолжительностью не менее 1 года до даты подачи документов;</w:t>
      </w:r>
    </w:p>
    <w:p w:rsidR="00FE461A" w:rsidRPr="00A53FB8" w:rsidRDefault="009D1208" w:rsidP="00A53FB8">
      <w:pPr>
        <w:pStyle w:val="af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докторанты очной формы обучения (начиная с 1 года обучения) в возрасте до 40 лет (включительно) на дату подачи документов.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Формы и требования к отчетно</w:t>
      </w:r>
      <w:r>
        <w:rPr>
          <w:rFonts w:ascii="Times New Roman" w:hAnsi="Times New Roman" w:cs="Times New Roman"/>
          <w:b/>
          <w:sz w:val="28"/>
          <w:szCs w:val="28"/>
        </w:rPr>
        <w:t>сти:</w:t>
      </w:r>
      <w:r w:rsidR="00A53FB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Отчеты не предоставляются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Контактные данные: </w:t>
      </w:r>
      <w:r>
        <w:rPr>
          <w:rFonts w:ascii="Times New Roman" w:hAnsi="Times New Roman" w:cs="Times New Roman"/>
          <w:sz w:val="28"/>
          <w:szCs w:val="28"/>
        </w:rPr>
        <w:t>Камилла Идрисовна</w:t>
      </w:r>
      <w:r w:rsidR="00A53FB8" w:rsidRPr="00A53FB8">
        <w:rPr>
          <w:rFonts w:ascii="Times New Roman" w:hAnsi="Times New Roman" w:cs="Times New Roman"/>
          <w:sz w:val="28"/>
          <w:szCs w:val="28"/>
        </w:rPr>
        <w:t xml:space="preserve"> </w:t>
      </w:r>
      <w:r w:rsidR="00A53FB8">
        <w:rPr>
          <w:rFonts w:ascii="Times New Roman" w:hAnsi="Times New Roman" w:cs="Times New Roman"/>
          <w:sz w:val="28"/>
          <w:szCs w:val="28"/>
        </w:rPr>
        <w:t>Ямалова</w:t>
      </w:r>
      <w:r>
        <w:rPr>
          <w:rFonts w:ascii="Times New Roman" w:hAnsi="Times New Roman" w:cs="Times New Roman"/>
          <w:sz w:val="28"/>
          <w:szCs w:val="28"/>
        </w:rPr>
        <w:t xml:space="preserve">, главный эксперт министерства науки и инновационной политики Новосибирской области, </w:t>
      </w:r>
      <w:r w:rsidR="00A53FB8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тел.</w:t>
      </w:r>
      <w:r>
        <w:rPr>
          <w:rFonts w:ascii="Times New Roman" w:hAnsi="Times New Roman" w:cs="Times New Roman"/>
          <w:sz w:val="28"/>
          <w:szCs w:val="28"/>
        </w:rPr>
        <w:t xml:space="preserve"> 228</w:t>
      </w:r>
      <w:r w:rsidR="00A53FB8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63</w:t>
      </w:r>
      <w:r w:rsidR="00A53FB8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40, </w:t>
      </w:r>
      <w:r>
        <w:rPr>
          <w:rFonts w:ascii="Times New Roman" w:hAnsi="Times New Roman" w:cs="Times New Roman"/>
          <w:sz w:val="28"/>
          <w:szCs w:val="28"/>
          <w:lang w:val="en-US"/>
        </w:rPr>
        <w:t>email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yaki</w:t>
      </w:r>
      <w:r>
        <w:rPr>
          <w:rFonts w:ascii="Times New Roman" w:hAnsi="Times New Roman" w:cs="Times New Roman"/>
          <w:sz w:val="28"/>
          <w:szCs w:val="28"/>
        </w:rPr>
        <w:t>@</w:t>
      </w:r>
      <w:r>
        <w:rPr>
          <w:rFonts w:ascii="Times New Roman" w:hAnsi="Times New Roman" w:cs="Times New Roman"/>
          <w:sz w:val="28"/>
          <w:szCs w:val="28"/>
          <w:lang w:val="en-US"/>
        </w:rPr>
        <w:t>nso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E461A" w:rsidRDefault="00FE46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Подробная информация размещена по адресу: </w:t>
      </w:r>
      <w:r>
        <w:rPr>
          <w:rFonts w:ascii="Times New Roman" w:hAnsi="Times New Roman" w:cs="Times New Roman"/>
          <w:sz w:val="28"/>
          <w:szCs w:val="28"/>
        </w:rPr>
        <w:t>http://nauka.nso.ru/page/233</w:t>
      </w:r>
    </w:p>
    <w:p w:rsidR="00FE461A" w:rsidRDefault="00FE461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461A" w:rsidRDefault="009D120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 w:clear="all"/>
      </w:r>
    </w:p>
    <w:p w:rsidR="00FE461A" w:rsidRDefault="009D120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Гранты Правительства Новосибирской области молодым ученым</w:t>
      </w:r>
    </w:p>
    <w:p w:rsidR="00FE461A" w:rsidRDefault="00FE461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461A" w:rsidRDefault="009D12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Нормативный документ:</w:t>
      </w:r>
    </w:p>
    <w:p w:rsidR="00FE461A" w:rsidRPr="00A53FB8" w:rsidRDefault="009D120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 Правительства Новосибирской области от 15.11.2010               № 212-п «Об именных премиях Правительства Новосибирскойобласти,им</w:t>
      </w:r>
      <w:r>
        <w:rPr>
          <w:rFonts w:ascii="Times New Roman" w:hAnsi="Times New Roman" w:cs="Times New Roman"/>
          <w:sz w:val="28"/>
          <w:szCs w:val="28"/>
        </w:rPr>
        <w:t>енных стипендиях Правительства Новосибирской области,о грантах Правительства Новосибирской области».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Цель предоставления: </w:t>
      </w:r>
    </w:p>
    <w:p w:rsidR="00FE461A" w:rsidRDefault="009D1208" w:rsidP="00A53FB8">
      <w:pPr>
        <w:pStyle w:val="ConsPlusNormal"/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Гранты предоставляются по результатам конкурсного отбора научных проектов для предоставления грантов (далее </w:t>
      </w:r>
      <w:r w:rsidR="00A53FB8"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>отбор) в целях финансового обеспечения затрат, связанных с выполнением научных (научно-исследовательских) и (или) научно-технических работ, направленных на создание, и (или) разработку, и (или) внедрение инновационных продуктов, технологий в городское хоз</w:t>
      </w:r>
      <w:r>
        <w:rPr>
          <w:rFonts w:ascii="Times New Roman" w:hAnsi="Times New Roman" w:cs="Times New Roman"/>
          <w:sz w:val="28"/>
          <w:szCs w:val="28"/>
        </w:rPr>
        <w:t xml:space="preserve">яйство муниципальных образований Новосибирской области и (или) социальную сферу Новосибирской области (далее </w:t>
      </w:r>
      <w:r w:rsidR="00A53FB8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проект), по одному из следующих приоритетных направлений: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высокотехнологичная медицина, здравоохранение, технологии здоровьесбережения;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информаци</w:t>
      </w:r>
      <w:r>
        <w:rPr>
          <w:rFonts w:ascii="Times New Roman" w:hAnsi="Times New Roman" w:cs="Times New Roman"/>
          <w:sz w:val="28"/>
          <w:szCs w:val="28"/>
        </w:rPr>
        <w:t>онно-телекоммуникационные технологии в управлении инфраструктурой городского хозяйства;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организация бесперебойной работы систем водоснабжения, водоотведения и теплоснабжения;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охрана окружающей среды и природных ресурсов;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предупреждение и ликвидация чрезвычайных ситуаций природного и техногенного характера, обеспечение пожарной безопасности;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развитие агропромышленного комплекса Новосибирской области;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развитие дорожной деятельности и общественного транспорта;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развитие зелены</w:t>
      </w:r>
      <w:r>
        <w:rPr>
          <w:rFonts w:ascii="Times New Roman" w:hAnsi="Times New Roman" w:cs="Times New Roman"/>
          <w:sz w:val="28"/>
          <w:szCs w:val="28"/>
        </w:rPr>
        <w:t>х и парковых зон;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совершенствование деятельности образовательных организаций дошкольного, общего и дополнительного образования детей;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совершенствование мер социального обслуживания, социальной поддержки и защиты населения;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создание новых материалов и техно</w:t>
      </w:r>
      <w:r>
        <w:rPr>
          <w:rFonts w:ascii="Times New Roman" w:hAnsi="Times New Roman" w:cs="Times New Roman"/>
          <w:sz w:val="28"/>
          <w:szCs w:val="28"/>
        </w:rPr>
        <w:t>логий для строительства и реконструкции объектов жилищно-коммунального хозяйства;</w:t>
      </w:r>
    </w:p>
    <w:p w:rsidR="00FE461A" w:rsidRDefault="009D1208" w:rsidP="00A53FB8">
      <w:pPr>
        <w:pStyle w:val="ConsPlusNormal"/>
        <w:numPr>
          <w:ilvl w:val="0"/>
          <w:numId w:val="4"/>
        </w:numPr>
        <w:spacing w:before="22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энергоэффективность и энергосбережение в энергетических системах жилищно-коммунального хозяйства.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Размер поддержки: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Размер гранта определяется запрашиваемым объемом финансир</w:t>
      </w:r>
      <w:r>
        <w:rPr>
          <w:rFonts w:ascii="Times New Roman" w:hAnsi="Times New Roman" w:cs="Times New Roman"/>
          <w:sz w:val="28"/>
          <w:szCs w:val="28"/>
        </w:rPr>
        <w:t>ования, но не может превышать 500000 рублей (включая сумму налога на доходы физических лиц).Ежегодно предоставляется 12 грантов.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Категория соискателей: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проведении отбора участвуют научные коллективы численностью до 4 человек (включая руководителя проект</w:t>
      </w:r>
      <w:r>
        <w:rPr>
          <w:rFonts w:ascii="Times New Roman" w:hAnsi="Times New Roman" w:cs="Times New Roman"/>
          <w:sz w:val="28"/>
          <w:szCs w:val="28"/>
        </w:rPr>
        <w:t>а), занимающиеся научной (научно-исследовательской), научно-технической, инновационной деятельностью в научных организациях или образовательных организациях высшего образования, расположенных на территории Новосибирской области.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Руководителем проекта являе</w:t>
      </w:r>
      <w:r>
        <w:rPr>
          <w:rFonts w:ascii="Times New Roman" w:hAnsi="Times New Roman" w:cs="Times New Roman"/>
          <w:sz w:val="28"/>
          <w:szCs w:val="28"/>
        </w:rPr>
        <w:t>тся научный работник, научно-педагогический работник, имеющий ученую степень кандидата либо доктора наук в возрасте до 40 лет (включительно) на дату подачи документов для участия в отборе.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Членами научного коллектива являются:</w:t>
      </w:r>
    </w:p>
    <w:p w:rsidR="00FE461A" w:rsidRPr="00A53FB8" w:rsidRDefault="009D1208" w:rsidP="00A53FB8">
      <w:pPr>
        <w:pStyle w:val="af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студенты, магистранты, аспира</w:t>
      </w:r>
      <w:r w:rsidRPr="00A53FB8">
        <w:rPr>
          <w:rFonts w:ascii="Times New Roman" w:hAnsi="Times New Roman" w:cs="Times New Roman"/>
          <w:sz w:val="28"/>
          <w:szCs w:val="28"/>
        </w:rPr>
        <w:t>нты в возрасте до 35 лет (включительно) на дату подачи документов;</w:t>
      </w:r>
    </w:p>
    <w:p w:rsidR="00FE461A" w:rsidRPr="00A53FB8" w:rsidRDefault="009D1208" w:rsidP="00A53FB8">
      <w:pPr>
        <w:pStyle w:val="af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докторанты, научные работники, научно-педагогические работники в возрасте до 40 лет (включительно) на дату подачи документов.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Одно из обязательных требований: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Отсутствие у заявит</w:t>
      </w:r>
      <w:r>
        <w:rPr>
          <w:rFonts w:ascii="Times New Roman" w:hAnsi="Times New Roman" w:cs="Times New Roman"/>
          <w:sz w:val="28"/>
          <w:szCs w:val="28"/>
        </w:rPr>
        <w:t>еля на дату подачи заявки неисполненной обязанности по уплате налогов, сборов, страховых взносов, пеней, штрафов, процентов, подлежащих уплате в соответствии с законодательством Российской Федерации о налогах и сборах (в соответствии с подпунктом 10 пункта</w:t>
      </w:r>
      <w:r>
        <w:rPr>
          <w:rFonts w:ascii="Times New Roman" w:hAnsi="Times New Roman" w:cs="Times New Roman"/>
          <w:sz w:val="28"/>
          <w:szCs w:val="28"/>
        </w:rPr>
        <w:t xml:space="preserve"> 1 статьи 32 Налогового кодекса Российской Федерации (с учетом изменений, внесенных Федеральным законом от14.07.2022 № 263-ФЗ «О внесении изменений в части первую и вторую Налогового кодекса Российской Федерации») справка об исполнении обязанности по уплат</w:t>
      </w:r>
      <w:r>
        <w:rPr>
          <w:rFonts w:ascii="Times New Roman" w:hAnsi="Times New Roman" w:cs="Times New Roman"/>
          <w:sz w:val="28"/>
          <w:szCs w:val="28"/>
        </w:rPr>
        <w:t>е налогов, сборов, пеней, штрафов, процентов предоставляется по состоянию на дату формирования справки. При этом дата формирования справки должна быть не ранее даты начала подачи заявок на участие в конкурсе, указанной в объявлении о проведении конкурса.).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Результатом предоставления гранта является: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Выполнение работ по проекту в соответствии с планом работ по выполнению проекта, приведенным в заявке. Результат предоставления гранта измеряется в процентах на основании представленной информации в отчетах, ук</w:t>
      </w:r>
      <w:r>
        <w:rPr>
          <w:rFonts w:ascii="Times New Roman" w:hAnsi="Times New Roman" w:cs="Times New Roman"/>
          <w:sz w:val="28"/>
          <w:szCs w:val="28"/>
        </w:rPr>
        <w:t>азанных в пункте 37 Порядка, при этом работы по проекту должны быть выполнены не менее чем на 80% от указанных в плане работ по выполнению проекта.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Формы и требования к отчетности: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Руководитель проекта (получатель гранта) представляет на бумажном носителе</w:t>
      </w:r>
      <w:r>
        <w:rPr>
          <w:rFonts w:ascii="Times New Roman" w:hAnsi="Times New Roman" w:cs="Times New Roman"/>
          <w:sz w:val="28"/>
          <w:szCs w:val="28"/>
        </w:rPr>
        <w:t xml:space="preserve"> в министерство: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по истечении срока выполнения проекта, но не позднее 20 января года, следующего за годом предоставления гранта: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годовой финансовый отчет, содержащий:</w:t>
      </w:r>
    </w:p>
    <w:p w:rsidR="00FE461A" w:rsidRPr="00A53FB8" w:rsidRDefault="009D1208" w:rsidP="00A53FB8">
      <w:pPr>
        <w:pStyle w:val="af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копии платежных документов, подтверждающих осуществление затрат, сгруппированных по</w:t>
      </w:r>
      <w:r w:rsidRPr="00A53FB8">
        <w:rPr>
          <w:rFonts w:ascii="Times New Roman" w:hAnsi="Times New Roman" w:cs="Times New Roman"/>
          <w:sz w:val="28"/>
          <w:szCs w:val="28"/>
        </w:rPr>
        <w:t xml:space="preserve"> видам произведенных расходов;</w:t>
      </w:r>
    </w:p>
    <w:p w:rsidR="00FE461A" w:rsidRPr="00A53FB8" w:rsidRDefault="009D1208" w:rsidP="00A53FB8">
      <w:pPr>
        <w:pStyle w:val="af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копии заключенных договоров с приложением технических заданий проведения работ и актов приема-передачи выполненных работ (оказанных услуг);</w:t>
      </w:r>
    </w:p>
    <w:p w:rsidR="00FE461A" w:rsidRPr="00A53FB8" w:rsidRDefault="009D1208" w:rsidP="00A53FB8">
      <w:pPr>
        <w:pStyle w:val="af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копии иных документов, подтверждающих произведенные расходы;</w:t>
      </w:r>
    </w:p>
    <w:p w:rsidR="00FE461A" w:rsidRPr="00A53FB8" w:rsidRDefault="009D1208" w:rsidP="00A53FB8">
      <w:pPr>
        <w:pStyle w:val="af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обоснование перераспреде</w:t>
      </w:r>
      <w:r w:rsidRPr="00A53FB8">
        <w:rPr>
          <w:rFonts w:ascii="Times New Roman" w:hAnsi="Times New Roman" w:cs="Times New Roman"/>
          <w:sz w:val="28"/>
          <w:szCs w:val="28"/>
        </w:rPr>
        <w:t>ления расходов между статьями расходов, которые были указаны в заявке (планируемые расходы), и фактически понесенными расходами в процессе выполнения проекта (при наличии указанного перераспределения);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годовой отчет о проведенной работе по гранту, оформ</w:t>
      </w:r>
      <w:r>
        <w:rPr>
          <w:rFonts w:ascii="Times New Roman" w:hAnsi="Times New Roman" w:cs="Times New Roman"/>
          <w:sz w:val="28"/>
          <w:szCs w:val="28"/>
        </w:rPr>
        <w:t>ленный в соответствии с ГОСТ 7.32-2017 и содержащий:</w:t>
      </w:r>
    </w:p>
    <w:p w:rsidR="00FE461A" w:rsidRPr="00A53FB8" w:rsidRDefault="009D1208" w:rsidP="00A53FB8">
      <w:pPr>
        <w:pStyle w:val="af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описание разработки и (или) проведения научных работ, исследований в соответствии с заявкой, а также с учетом произведенных затрат, представленных в финансовом отчете;</w:t>
      </w:r>
    </w:p>
    <w:p w:rsidR="00FE461A" w:rsidRPr="00A53FB8" w:rsidRDefault="009D1208" w:rsidP="00A53FB8">
      <w:pPr>
        <w:pStyle w:val="af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lastRenderedPageBreak/>
        <w:t>информацию о достижении результатов</w:t>
      </w:r>
      <w:r w:rsidRPr="00A53FB8">
        <w:rPr>
          <w:rFonts w:ascii="Times New Roman" w:hAnsi="Times New Roman" w:cs="Times New Roman"/>
          <w:sz w:val="28"/>
          <w:szCs w:val="28"/>
        </w:rPr>
        <w:t xml:space="preserve"> предоставления гранта (достигнутые значения результатов предоставления гранта, определенных договором, и событий, отражающих факт завершения соответствующего этапа реализации проекта по получению результата предоставления гранта);</w:t>
      </w:r>
    </w:p>
    <w:p w:rsidR="00FE461A" w:rsidRPr="00A53FB8" w:rsidRDefault="009D1208" w:rsidP="00A53FB8">
      <w:pPr>
        <w:pStyle w:val="af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заключение, содержащее о</w:t>
      </w:r>
      <w:r w:rsidRPr="00A53FB8">
        <w:rPr>
          <w:rFonts w:ascii="Times New Roman" w:hAnsi="Times New Roman" w:cs="Times New Roman"/>
          <w:sz w:val="28"/>
          <w:szCs w:val="28"/>
        </w:rPr>
        <w:t>сновные результаты проведенного научного исследования, а также рекомендации по дальнейшему использованию результатов научной работы;</w:t>
      </w:r>
    </w:p>
    <w:p w:rsidR="00FE461A" w:rsidRPr="00A53FB8" w:rsidRDefault="009D1208" w:rsidP="00A53FB8">
      <w:pPr>
        <w:pStyle w:val="af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иные документы, подтверждающие выполнение проекта;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ежеквартально, не позднее 15 рабочего дня месяца, следующего за отчет</w:t>
      </w:r>
      <w:r>
        <w:rPr>
          <w:rFonts w:ascii="Times New Roman" w:hAnsi="Times New Roman" w:cs="Times New Roman"/>
          <w:sz w:val="28"/>
          <w:szCs w:val="28"/>
        </w:rPr>
        <w:t>ным кварталом, начиная с квартала, в котором предоставлен грант, квартальный отчет об осуществлении расходов и достижении результатов проекта (за исключением отчета за 4 квартал, вместо которого представляются отчеты, указанные в подпунктах «а», «б» подпун</w:t>
      </w:r>
      <w:r>
        <w:rPr>
          <w:rFonts w:ascii="Times New Roman" w:hAnsi="Times New Roman" w:cs="Times New Roman"/>
          <w:sz w:val="28"/>
          <w:szCs w:val="28"/>
        </w:rPr>
        <w:t>кта 1 настоящего пункта).</w:t>
      </w:r>
    </w:p>
    <w:p w:rsidR="00FE461A" w:rsidRDefault="00FE46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Контактные данные: </w:t>
      </w:r>
      <w:r>
        <w:rPr>
          <w:rFonts w:ascii="Times New Roman" w:hAnsi="Times New Roman" w:cs="Times New Roman"/>
          <w:sz w:val="28"/>
          <w:szCs w:val="28"/>
        </w:rPr>
        <w:t>Камилла Идрисовна</w:t>
      </w:r>
      <w:r w:rsidR="00A53FB8" w:rsidRPr="00A53FB8">
        <w:rPr>
          <w:rFonts w:ascii="Times New Roman" w:hAnsi="Times New Roman" w:cs="Times New Roman"/>
          <w:sz w:val="28"/>
          <w:szCs w:val="28"/>
        </w:rPr>
        <w:t xml:space="preserve"> </w:t>
      </w:r>
      <w:r w:rsidR="00A53FB8">
        <w:rPr>
          <w:rFonts w:ascii="Times New Roman" w:hAnsi="Times New Roman" w:cs="Times New Roman"/>
          <w:sz w:val="28"/>
          <w:szCs w:val="28"/>
        </w:rPr>
        <w:t>Ямалова</w:t>
      </w:r>
      <w:r>
        <w:rPr>
          <w:rFonts w:ascii="Times New Roman" w:hAnsi="Times New Roman" w:cs="Times New Roman"/>
          <w:sz w:val="28"/>
          <w:szCs w:val="28"/>
        </w:rPr>
        <w:t xml:space="preserve">, главный эксперт министерства науки и инновационной политики Новосибирской области, </w:t>
      </w:r>
      <w:r w:rsidR="00A53FB8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тел.</w:t>
      </w:r>
      <w:r>
        <w:rPr>
          <w:rFonts w:ascii="Times New Roman" w:hAnsi="Times New Roman" w:cs="Times New Roman"/>
          <w:sz w:val="28"/>
          <w:szCs w:val="28"/>
        </w:rPr>
        <w:t xml:space="preserve"> 228</w:t>
      </w:r>
      <w:r w:rsidR="00A53FB8">
        <w:rPr>
          <w:rFonts w:ascii="Times New Roman" w:hAnsi="Times New Roman" w:cs="Times New Roman"/>
          <w:sz w:val="28"/>
          <w:szCs w:val="28"/>
        </w:rPr>
        <w:t>-63-</w:t>
      </w:r>
      <w:r>
        <w:rPr>
          <w:rFonts w:ascii="Times New Roman" w:hAnsi="Times New Roman" w:cs="Times New Roman"/>
          <w:sz w:val="28"/>
          <w:szCs w:val="28"/>
        </w:rPr>
        <w:t xml:space="preserve">40, </w:t>
      </w:r>
      <w:r>
        <w:rPr>
          <w:rFonts w:ascii="Times New Roman" w:hAnsi="Times New Roman" w:cs="Times New Roman"/>
          <w:sz w:val="28"/>
          <w:szCs w:val="28"/>
          <w:lang w:val="en-US"/>
        </w:rPr>
        <w:t>email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yaki</w:t>
      </w:r>
      <w:r>
        <w:rPr>
          <w:rFonts w:ascii="Times New Roman" w:hAnsi="Times New Roman" w:cs="Times New Roman"/>
          <w:sz w:val="28"/>
          <w:szCs w:val="28"/>
        </w:rPr>
        <w:t>@</w:t>
      </w:r>
      <w:r>
        <w:rPr>
          <w:rFonts w:ascii="Times New Roman" w:hAnsi="Times New Roman" w:cs="Times New Roman"/>
          <w:sz w:val="28"/>
          <w:szCs w:val="28"/>
          <w:lang w:val="en-US"/>
        </w:rPr>
        <w:t>nso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E461A" w:rsidRDefault="00FE461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Подробная информация размещена по адресу: </w:t>
      </w:r>
      <w:r>
        <w:rPr>
          <w:rFonts w:ascii="Times New Roman" w:hAnsi="Times New Roman" w:cs="Times New Roman"/>
          <w:sz w:val="28"/>
          <w:szCs w:val="28"/>
        </w:rPr>
        <w:t>http://nauka.nso.ru/page/235</w:t>
      </w:r>
    </w:p>
    <w:p w:rsidR="00FE461A" w:rsidRDefault="00FE461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E461A" w:rsidRDefault="009D120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 w:clear="all"/>
      </w:r>
    </w:p>
    <w:p w:rsidR="00FE461A" w:rsidRDefault="009D120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Предоставление субсидий субъектам инновационной деятельности на </w:t>
      </w:r>
      <w:r>
        <w:rPr>
          <w:rFonts w:ascii="Times New Roman" w:hAnsi="Times New Roman" w:cs="Times New Roman"/>
          <w:b/>
          <w:sz w:val="28"/>
          <w:szCs w:val="28"/>
        </w:rPr>
        <w:t>подготовку, осуществление трансфера и коммерциализацию технологий, включая выпуск опытной партии продукции, ее сертификацию, модернизацию производства и прочие мероприятия</w:t>
      </w:r>
    </w:p>
    <w:p w:rsidR="00FE461A" w:rsidRDefault="00FE46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E461A" w:rsidRDefault="009D12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Нормативный документ: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№ 3 к постановлению Правительства Новосибирской об</w:t>
      </w:r>
      <w:r>
        <w:rPr>
          <w:rFonts w:ascii="Times New Roman" w:hAnsi="Times New Roman" w:cs="Times New Roman"/>
          <w:sz w:val="28"/>
          <w:szCs w:val="28"/>
        </w:rPr>
        <w:t>ласти от 31.12.2019 № 528-п «Об утверждении государственной программы Новосибирской области «Стимулирование научной, научно-технической</w:t>
      </w:r>
      <w:r w:rsidR="00A53F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 инновационной деятельности в Новосибирской области».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Цель предоставления: 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Субсидии предоставляются в целях стимулиров</w:t>
      </w:r>
      <w:r>
        <w:rPr>
          <w:rFonts w:ascii="Times New Roman" w:hAnsi="Times New Roman" w:cs="Times New Roman"/>
          <w:sz w:val="28"/>
          <w:szCs w:val="28"/>
        </w:rPr>
        <w:t xml:space="preserve">ания процессов вовлечения в гражданский оборот конкурентоспособной инновационной продукции и результатов интеллектуальной деятельности на финансовое обеспечение затрат, связанных с: 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подготовкой, осуществлением трансфера технологий, а именно осуществлением</w:t>
      </w:r>
      <w:r w:rsidRPr="00A53FB8">
        <w:rPr>
          <w:rFonts w:ascii="Times New Roman" w:hAnsi="Times New Roman" w:cs="Times New Roman"/>
          <w:sz w:val="28"/>
          <w:szCs w:val="28"/>
        </w:rPr>
        <w:t xml:space="preserve"> следующих мероприятий: 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оценкой затрат, связанных с приобретением технологий;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приобретением новых технологий, в том числе приобретением прав на патенты и лицензий на использование изобретений, полезных моделей, промышленных образцов, специализированного п</w:t>
      </w:r>
      <w:r w:rsidRPr="00A53FB8">
        <w:rPr>
          <w:rFonts w:ascii="Times New Roman" w:hAnsi="Times New Roman" w:cs="Times New Roman"/>
          <w:sz w:val="28"/>
          <w:szCs w:val="28"/>
        </w:rPr>
        <w:t>рограммного обеспечения;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коммерциализацией технологий, в том числе приобретенных у научных учреждений и (или) вузов, включая работы по проведению прикладных научных исследований и (или) экспериментальных разработок, в том числе оплату НИР и(или) ОКР, прово</w:t>
      </w:r>
      <w:r w:rsidRPr="00A53FB8">
        <w:rPr>
          <w:rFonts w:ascii="Times New Roman" w:hAnsi="Times New Roman" w:cs="Times New Roman"/>
          <w:sz w:val="28"/>
          <w:szCs w:val="28"/>
        </w:rPr>
        <w:t>димых научными учреждениями и (или) вузами, выпуск опытной партии продукции, ее сертификацию, модернизацию существующих способов (технологий) производства и прочих мероприятий, при осуществлении следующих мероприятий: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проведение работ по патентной аналитик</w:t>
      </w:r>
      <w:r w:rsidRPr="00A53FB8">
        <w:rPr>
          <w:rFonts w:ascii="Times New Roman" w:hAnsi="Times New Roman" w:cs="Times New Roman"/>
          <w:sz w:val="28"/>
          <w:szCs w:val="28"/>
        </w:rPr>
        <w:t>е;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завершение НИР и (или) ОКР;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изготовление опытного образца;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проведение испытаний опытных образцов, в том числе проведение экспериментов и прикладных работ по совершенствованию потребительских свойств, технологических, экономических, эргономических характ</w:t>
      </w:r>
      <w:r w:rsidRPr="00A53FB8">
        <w:rPr>
          <w:rFonts w:ascii="Times New Roman" w:hAnsi="Times New Roman" w:cs="Times New Roman"/>
          <w:sz w:val="28"/>
          <w:szCs w:val="28"/>
        </w:rPr>
        <w:t>еристик инновационного продукта, в соответствии с требованиями конкретного потребителя, проведение клинических испытаний создаваемого медицинского оборудования и фармацевтических препаратов в соответствии с требованиями законодательства;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внедрение в произв</w:t>
      </w:r>
      <w:r w:rsidRPr="00A53FB8">
        <w:rPr>
          <w:rFonts w:ascii="Times New Roman" w:hAnsi="Times New Roman" w:cs="Times New Roman"/>
          <w:sz w:val="28"/>
          <w:szCs w:val="28"/>
        </w:rPr>
        <w:t>одство принципиально новой или с новыми потребительскими свойствами продукции (товаров, работ, услуг);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внедрение инновационных технологий для производства инновационной продукции;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разработка проектов модернизации действующих технологических установок, обес</w:t>
      </w:r>
      <w:r w:rsidRPr="00A53FB8">
        <w:rPr>
          <w:rFonts w:ascii="Times New Roman" w:hAnsi="Times New Roman" w:cs="Times New Roman"/>
          <w:sz w:val="28"/>
          <w:szCs w:val="28"/>
        </w:rPr>
        <w:t>печивающих внедрение инновационных технологий;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lastRenderedPageBreak/>
        <w:t>проведение сертификации и стандартизации инновационных продукции и технологий, оформление регистрационных удостоверений и иных разрешительных документов, связанных с выводом инновационной продукции и технологи</w:t>
      </w:r>
      <w:r w:rsidRPr="00A53FB8">
        <w:rPr>
          <w:rFonts w:ascii="Times New Roman" w:hAnsi="Times New Roman" w:cs="Times New Roman"/>
          <w:sz w:val="28"/>
          <w:szCs w:val="28"/>
        </w:rPr>
        <w:t>й в свободное обращение, обеспечение правовой охраны результатов интеллектуальной деятельности;</w:t>
      </w:r>
    </w:p>
    <w:p w:rsidR="00FE461A" w:rsidRPr="00A53FB8" w:rsidRDefault="009D1208" w:rsidP="00A53FB8">
      <w:pPr>
        <w:pStyle w:val="af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3FB8">
        <w:rPr>
          <w:rFonts w:ascii="Times New Roman" w:hAnsi="Times New Roman" w:cs="Times New Roman"/>
          <w:sz w:val="28"/>
          <w:szCs w:val="28"/>
        </w:rPr>
        <w:t>создание и применение новых способов (технологий) производства, распространения и использования продукции (товаров, работ, услуг).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Категория соискателей: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су</w:t>
      </w:r>
      <w:r>
        <w:rPr>
          <w:rFonts w:ascii="Times New Roman" w:hAnsi="Times New Roman" w:cs="Times New Roman"/>
          <w:sz w:val="28"/>
          <w:szCs w:val="28"/>
        </w:rPr>
        <w:t xml:space="preserve">бъекты инновационной деятельности </w:t>
      </w:r>
      <w:r w:rsidR="00A53FB8"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>организации, осуществляющие трансфер и коммерциализацию технологий посредством реализации научно-прикладных и инновационных проектов в Новосибирской области, с участием научных учреждений и (или) вузов в проведении НИР и</w:t>
      </w:r>
      <w:r>
        <w:rPr>
          <w:rFonts w:ascii="Times New Roman" w:hAnsi="Times New Roman" w:cs="Times New Roman"/>
          <w:sz w:val="28"/>
          <w:szCs w:val="28"/>
        </w:rPr>
        <w:t xml:space="preserve"> (или) ОКР в рамках проектов;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субъекты инновационной деятельности </w:t>
      </w:r>
      <w:r w:rsidR="00A53FB8"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 xml:space="preserve">организации, осуществляющие трансфер и коммерциализацию технологий посредством реализации проектов, предусматривающих проведение научных исследований и разработок в области естественных и технических наук в соответствии с кодом 72.1 ОКВЭД, в рамках своего </w:t>
      </w:r>
      <w:r>
        <w:rPr>
          <w:rFonts w:ascii="Times New Roman" w:hAnsi="Times New Roman" w:cs="Times New Roman"/>
          <w:sz w:val="28"/>
          <w:szCs w:val="28"/>
        </w:rPr>
        <w:t>участия в программе деятельности научно-образовательного центра мирового уровня «Сибирский биотехнологический научно-образовательный центр», утвержденной Губернатором Новосибирской области 15.11.2023;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организации </w:t>
      </w:r>
      <w:r w:rsidR="00A53FB8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субъекты деятельности в сфере промышле</w:t>
      </w:r>
      <w:r>
        <w:rPr>
          <w:rFonts w:ascii="Times New Roman" w:hAnsi="Times New Roman" w:cs="Times New Roman"/>
          <w:sz w:val="28"/>
          <w:szCs w:val="28"/>
        </w:rPr>
        <w:t>нности или сельскохозяйственные товаропроизводители, осуществляющие свою деятельность более чем один календарный год до даты подачи заявки, осуществляющие трансфер и коммерциализацию технологий посредством реализации проектов в рамках своего участия совмес</w:t>
      </w:r>
      <w:r>
        <w:rPr>
          <w:rFonts w:ascii="Times New Roman" w:hAnsi="Times New Roman" w:cs="Times New Roman"/>
          <w:sz w:val="28"/>
          <w:szCs w:val="28"/>
        </w:rPr>
        <w:t>тно с научными учреждениями и (или) вузами в программе деятельности НОЦ, при этом реализацией проектов предусмотрено проведение указанными научными учреждениями и (или) вузами НИР и (или) ОКР.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Размер поддержки:</w:t>
      </w:r>
    </w:p>
    <w:p w:rsidR="00FE461A" w:rsidRDefault="009D1208" w:rsidP="00A53FB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Размер субсидии определяется запрашиваемым о</w:t>
      </w:r>
      <w:r>
        <w:rPr>
          <w:rFonts w:ascii="Times New Roman" w:hAnsi="Times New Roman" w:cs="Times New Roman"/>
          <w:sz w:val="28"/>
          <w:szCs w:val="28"/>
        </w:rPr>
        <w:t>бъемом финансирования проекта в соответствии с заявкой, но не может превышать: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для проектов, указанных в подпункте 1 пункта 5 Порядка: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3 млн рублей </w:t>
      </w:r>
      <w:r w:rsidR="00A53FB8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для проектов со сроком реализации в пределах одного финансового года;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6 млн рублей </w:t>
      </w:r>
      <w:r w:rsidR="00A53FB8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для проектов</w:t>
      </w:r>
      <w:r>
        <w:rPr>
          <w:rFonts w:ascii="Times New Roman" w:hAnsi="Times New Roman" w:cs="Times New Roman"/>
          <w:sz w:val="28"/>
          <w:szCs w:val="28"/>
        </w:rPr>
        <w:t xml:space="preserve"> со сроком реализации в пределах двух финансовых лет, при этом в пределах одного финансового года предоставляется не более 3 млн рублей;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для проектов, указанных в подпункте 2 пункта 5 Порядка: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5 млн рублей </w:t>
      </w:r>
      <w:r w:rsidR="00A53FB8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для проектов со сроком реализации в пределах одного финансового года;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10 млн рублей </w:t>
      </w:r>
      <w:r w:rsidR="00A53FB8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для проектов со сроком реализации в пределах двух финансовых лет, при этом в пределах одного финансового года предоставляется не более 5 млн рублей;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для проектов, указанных в подпункте 3 пункта 5 Порядка: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10 млн рублей </w:t>
      </w:r>
      <w:r w:rsidR="00A53FB8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для проектов со сроком реализации в пределах одного финансового года;</w:t>
      </w:r>
    </w:p>
    <w:p w:rsidR="00FE461A" w:rsidRDefault="009D12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б) 20 млн рублей </w:t>
      </w:r>
      <w:r w:rsidR="00A53FB8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для проектов со сроком реализации в пределах двух финансовых лет, при этом в пределах одн</w:t>
      </w:r>
      <w:r>
        <w:rPr>
          <w:rFonts w:ascii="Times New Roman" w:hAnsi="Times New Roman" w:cs="Times New Roman"/>
          <w:sz w:val="28"/>
          <w:szCs w:val="28"/>
        </w:rPr>
        <w:t>ого финансового года предоставляется не более 10 млн рублей.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Одно из обязательных требований:</w:t>
      </w:r>
    </w:p>
    <w:p w:rsidR="00FE461A" w:rsidRDefault="009D1208" w:rsidP="00A53FB8">
      <w:pPr>
        <w:pStyle w:val="ConsPlusNormal"/>
        <w:spacing w:line="245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Отсутствие у заявителя не ранее чем на первое число месяца подачи заявки неисполненной обязанности по уплате налогов, сборов, страховых взносов, пеней, штрафов, </w:t>
      </w:r>
      <w:r>
        <w:rPr>
          <w:rFonts w:ascii="Times New Roman" w:hAnsi="Times New Roman"/>
          <w:sz w:val="28"/>
          <w:szCs w:val="28"/>
        </w:rPr>
        <w:t>процентов, подлежащих уплате в соответствии с законодательством Российской Федерации о налогах и сборах (в соответствии с подпунктом 10 пункта 1 статьи 32 Налогового кодекса Российской Федерации (с учетом изменений, внесенных Федеральным законом от14.07.20</w:t>
      </w:r>
      <w:r>
        <w:rPr>
          <w:rFonts w:ascii="Times New Roman" w:hAnsi="Times New Roman"/>
          <w:sz w:val="28"/>
          <w:szCs w:val="28"/>
        </w:rPr>
        <w:t>22 № 263-ФЗ «О внесении изменений в части первую и вторую Налогового кодекса Российской Федерации») справка об исполнении обязанности по уплате налогов, сборов, пеней, штрафов, процентов предоставляется по состоянию на дату формирования справки. При этом д</w:t>
      </w:r>
      <w:r>
        <w:rPr>
          <w:rFonts w:ascii="Times New Roman" w:hAnsi="Times New Roman"/>
          <w:sz w:val="28"/>
          <w:szCs w:val="28"/>
        </w:rPr>
        <w:t>ата формирования справки должна быть не ранее даты начала подачи заявок на участие в конкурсе, указанной в объявлении о проведении конкурса.).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Формы и требования к отчетности:</w:t>
      </w:r>
    </w:p>
    <w:p w:rsidR="00FE461A" w:rsidRDefault="009D1208" w:rsidP="00A53FB8">
      <w:pPr>
        <w:pStyle w:val="ConsPlusNormal"/>
        <w:spacing w:line="245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Получатель субсидии представляет в министерство:</w:t>
      </w:r>
    </w:p>
    <w:p w:rsidR="00FE461A" w:rsidRDefault="009D1208">
      <w:pPr>
        <w:pStyle w:val="ConsPlusNormal"/>
        <w:spacing w:line="245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1) ежегодно не позднее пятнадц</w:t>
      </w:r>
      <w:r>
        <w:rPr>
          <w:rFonts w:ascii="Times New Roman" w:hAnsi="Times New Roman"/>
          <w:sz w:val="28"/>
          <w:szCs w:val="28"/>
        </w:rPr>
        <w:t>атого рабочего дня, следующего за отчетным годом:</w:t>
      </w:r>
    </w:p>
    <w:p w:rsidR="00FE461A" w:rsidRDefault="009D1208">
      <w:pPr>
        <w:pStyle w:val="ConsPlusNormal"/>
        <w:spacing w:line="245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а) годовой отчет об осуществлении расходов, источником которых является субсидия и собственные и (или) привлеченные средства получателя субсидии;</w:t>
      </w:r>
    </w:p>
    <w:p w:rsidR="00FE461A" w:rsidRDefault="009D1208">
      <w:pPr>
        <w:pStyle w:val="ConsPlusNormal"/>
        <w:spacing w:line="245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б) годовой отчет о достижении значений результатов предостав</w:t>
      </w:r>
      <w:r>
        <w:rPr>
          <w:rFonts w:ascii="Times New Roman" w:hAnsi="Times New Roman"/>
          <w:sz w:val="28"/>
          <w:szCs w:val="28"/>
        </w:rPr>
        <w:t>ления субсидии;</w:t>
      </w:r>
    </w:p>
    <w:p w:rsidR="00FE461A" w:rsidRDefault="009D1208">
      <w:pPr>
        <w:pStyle w:val="ConsPlusNormal"/>
        <w:spacing w:line="245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ежеквартально не позднее пятнадцатого рабочего дня месяца, следующего за отчетным кварталом, начиная с квартала, в котором предоставлена субсидия, нарастающим итогом:</w:t>
      </w:r>
    </w:p>
    <w:p w:rsidR="00FE461A" w:rsidRDefault="009D1208">
      <w:pPr>
        <w:pStyle w:val="ConsPlusNormal"/>
        <w:spacing w:line="245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а) отчет об осуществлении расходов, источником финансового обеспечения</w:t>
      </w:r>
      <w:r>
        <w:rPr>
          <w:rFonts w:ascii="Times New Roman" w:hAnsi="Times New Roman"/>
          <w:sz w:val="28"/>
          <w:szCs w:val="28"/>
        </w:rPr>
        <w:t xml:space="preserve"> которых является субсидия (за исключением отчета за четвертый квартал, вместо которого предоставляется отчет, указанный в абзаце «а» подпункта 1 настоящего пункта);</w:t>
      </w:r>
    </w:p>
    <w:p w:rsidR="00FE461A" w:rsidRDefault="009D1208">
      <w:pPr>
        <w:pStyle w:val="ConsPlusNormal"/>
        <w:spacing w:line="245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б) отчет о достижении значений результатов предоставления субсидии (за исключением отчета за четвертый квартал, вместо которого предоставляется отчет, указанный в абзаце «б» подпункта 1 настоящего пункта).</w:t>
      </w:r>
    </w:p>
    <w:p w:rsidR="00FE461A" w:rsidRDefault="009D1208" w:rsidP="00A53FB8">
      <w:pPr>
        <w:pStyle w:val="ConsPlusNormal"/>
        <w:spacing w:line="245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МНиИП НСО вправе устанавливать в договоре дополнит</w:t>
      </w:r>
      <w:r>
        <w:rPr>
          <w:rFonts w:ascii="Times New Roman" w:hAnsi="Times New Roman"/>
          <w:sz w:val="28"/>
          <w:szCs w:val="28"/>
        </w:rPr>
        <w:t>ельные формы отчетности, а именно:</w:t>
      </w:r>
    </w:p>
    <w:p w:rsidR="00FE461A" w:rsidRDefault="009D1208" w:rsidP="00A53FB8">
      <w:pPr>
        <w:pStyle w:val="ConsPlusNormal"/>
        <w:numPr>
          <w:ilvl w:val="0"/>
          <w:numId w:val="9"/>
        </w:numPr>
        <w:spacing w:line="245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отчет о научно-исследовательской работе в соответствии с ГОСТ 7.32-2017;</w:t>
      </w:r>
    </w:p>
    <w:p w:rsidR="00FE461A" w:rsidRDefault="009D1208" w:rsidP="00A53FB8">
      <w:pPr>
        <w:pStyle w:val="ConsPlusNormal"/>
        <w:numPr>
          <w:ilvl w:val="0"/>
          <w:numId w:val="9"/>
        </w:numPr>
        <w:spacing w:line="245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пояснительную записку к годовому отчету о достижении значений результатов предоставления субсидии.</w:t>
      </w:r>
    </w:p>
    <w:p w:rsidR="00FE461A" w:rsidRDefault="009D1208" w:rsidP="00A53FB8">
      <w:pPr>
        <w:pStyle w:val="ConsPlusNormal"/>
        <w:spacing w:line="245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Пояснительная записка составляется в целях поясне</w:t>
      </w:r>
      <w:r>
        <w:rPr>
          <w:rFonts w:ascii="Times New Roman" w:hAnsi="Times New Roman"/>
          <w:sz w:val="28"/>
          <w:szCs w:val="28"/>
        </w:rPr>
        <w:t>ния содержания годового отчета о достижении значений результатов предоставления субсидии и содержит уточняющую информацию о произведенных расходах и результатах предоставления субсидии.</w:t>
      </w:r>
    </w:p>
    <w:p w:rsidR="00FE461A" w:rsidRDefault="009D1208" w:rsidP="00A53FB8">
      <w:pPr>
        <w:pStyle w:val="ConsPlusNormal"/>
        <w:spacing w:line="245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Отчетным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годами являются года реализации проекта.</w:t>
      </w:r>
    </w:p>
    <w:p w:rsidR="00FE461A" w:rsidRDefault="009D120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Контактные данные: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E461A" w:rsidRDefault="009D1208" w:rsidP="004C329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Андрей Викторович</w:t>
      </w:r>
      <w:r w:rsidR="00A53FB8" w:rsidRPr="00A53FB8">
        <w:rPr>
          <w:rFonts w:ascii="Times New Roman" w:hAnsi="Times New Roman" w:cs="Times New Roman"/>
          <w:sz w:val="28"/>
          <w:szCs w:val="28"/>
        </w:rPr>
        <w:t xml:space="preserve"> </w:t>
      </w:r>
      <w:r w:rsidR="00A53FB8">
        <w:rPr>
          <w:rFonts w:ascii="Times New Roman" w:hAnsi="Times New Roman" w:cs="Times New Roman"/>
          <w:sz w:val="28"/>
          <w:szCs w:val="28"/>
        </w:rPr>
        <w:t>Цой</w:t>
      </w:r>
      <w:r>
        <w:rPr>
          <w:rFonts w:ascii="Times New Roman" w:hAnsi="Times New Roman" w:cs="Times New Roman"/>
          <w:sz w:val="28"/>
          <w:szCs w:val="28"/>
        </w:rPr>
        <w:t>, начальник отдела министерства науки и инновационной политики Новосибирской области, тел.</w:t>
      </w:r>
      <w:r>
        <w:rPr>
          <w:rFonts w:ascii="Times New Roman" w:hAnsi="Times New Roman" w:cs="Times New Roman"/>
          <w:sz w:val="28"/>
          <w:szCs w:val="28"/>
        </w:rPr>
        <w:t xml:space="preserve"> 238</w:t>
      </w:r>
      <w:r w:rsidR="004C329E">
        <w:rPr>
          <w:rFonts w:ascii="Times New Roman" w:hAnsi="Times New Roman" w:cs="Times New Roman"/>
          <w:sz w:val="28"/>
          <w:szCs w:val="28"/>
        </w:rPr>
        <w:t>-73-</w:t>
      </w:r>
      <w:r>
        <w:rPr>
          <w:rFonts w:ascii="Times New Roman" w:hAnsi="Times New Roman" w:cs="Times New Roman"/>
          <w:sz w:val="28"/>
          <w:szCs w:val="28"/>
        </w:rPr>
        <w:t xml:space="preserve">99, </w:t>
      </w:r>
      <w:r>
        <w:rPr>
          <w:rFonts w:ascii="Times New Roman" w:hAnsi="Times New Roman" w:cs="Times New Roman"/>
          <w:sz w:val="28"/>
          <w:szCs w:val="28"/>
          <w:lang w:val="en-US"/>
        </w:rPr>
        <w:t>email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7" w:tooltip="mailto:tsoy@nso.ru" w:history="1">
        <w:r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tsoy</w:t>
        </w:r>
        <w:r>
          <w:rPr>
            <w:rStyle w:val="af4"/>
            <w:rFonts w:ascii="Times New Roman" w:hAnsi="Times New Roman" w:cs="Times New Roman"/>
            <w:sz w:val="28"/>
            <w:szCs w:val="28"/>
          </w:rPr>
          <w:t>@</w:t>
        </w:r>
        <w:r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nso</w:t>
        </w:r>
        <w:r>
          <w:rPr>
            <w:rStyle w:val="af4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>
        <w:rPr>
          <w:rFonts w:ascii="Times New Roman" w:hAnsi="Times New Roman" w:cs="Times New Roman"/>
          <w:sz w:val="28"/>
          <w:szCs w:val="28"/>
        </w:rPr>
        <w:t>;</w:t>
      </w:r>
    </w:p>
    <w:p w:rsidR="00FE461A" w:rsidRDefault="009D1208" w:rsidP="004C329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Сергей Валерьевич</w:t>
      </w:r>
      <w:r w:rsidR="00A53FB8" w:rsidRPr="00A53FB8">
        <w:rPr>
          <w:rFonts w:ascii="Times New Roman" w:hAnsi="Times New Roman" w:cs="Times New Roman"/>
          <w:sz w:val="28"/>
          <w:szCs w:val="28"/>
        </w:rPr>
        <w:t xml:space="preserve"> </w:t>
      </w:r>
      <w:r w:rsidR="00A53FB8">
        <w:rPr>
          <w:rFonts w:ascii="Times New Roman" w:hAnsi="Times New Roman" w:cs="Times New Roman"/>
          <w:sz w:val="28"/>
          <w:szCs w:val="28"/>
        </w:rPr>
        <w:t>Бочкарев</w:t>
      </w:r>
      <w:r>
        <w:rPr>
          <w:rFonts w:ascii="Times New Roman" w:hAnsi="Times New Roman" w:cs="Times New Roman"/>
          <w:sz w:val="28"/>
          <w:szCs w:val="28"/>
        </w:rPr>
        <w:t>, консультант министерства науки и инновационной политики Новосибирской области, тел.</w:t>
      </w:r>
      <w:r>
        <w:rPr>
          <w:rFonts w:ascii="Times New Roman" w:hAnsi="Times New Roman" w:cs="Times New Roman"/>
          <w:sz w:val="28"/>
          <w:szCs w:val="28"/>
        </w:rPr>
        <w:t xml:space="preserve"> 238</w:t>
      </w:r>
      <w:r w:rsidR="004C329E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74</w:t>
      </w:r>
      <w:r w:rsidR="004C329E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01, </w:t>
      </w:r>
      <w:r>
        <w:rPr>
          <w:rFonts w:ascii="Times New Roman" w:hAnsi="Times New Roman" w:cs="Times New Roman"/>
          <w:sz w:val="28"/>
          <w:szCs w:val="28"/>
          <w:lang w:val="en-US"/>
        </w:rPr>
        <w:t>email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tooltip="mailto:bosv@nso.ru" w:history="1">
        <w:r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bosv</w:t>
        </w:r>
        <w:r>
          <w:rPr>
            <w:rStyle w:val="af4"/>
            <w:rFonts w:ascii="Times New Roman" w:hAnsi="Times New Roman" w:cs="Times New Roman"/>
            <w:sz w:val="28"/>
            <w:szCs w:val="28"/>
          </w:rPr>
          <w:t>@</w:t>
        </w:r>
        <w:r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nso</w:t>
        </w:r>
        <w:r>
          <w:rPr>
            <w:rStyle w:val="af4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f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FE461A" w:rsidRDefault="009D1208" w:rsidP="004C329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Полина Николаевна</w:t>
      </w:r>
      <w:r w:rsidR="00A53FB8" w:rsidRPr="00A53FB8">
        <w:rPr>
          <w:rFonts w:ascii="Times New Roman" w:hAnsi="Times New Roman" w:cs="Times New Roman"/>
          <w:sz w:val="28"/>
          <w:szCs w:val="28"/>
        </w:rPr>
        <w:t xml:space="preserve"> </w:t>
      </w:r>
      <w:r w:rsidR="00A53FB8">
        <w:rPr>
          <w:rFonts w:ascii="Times New Roman" w:hAnsi="Times New Roman" w:cs="Times New Roman"/>
          <w:sz w:val="28"/>
          <w:szCs w:val="28"/>
        </w:rPr>
        <w:t>Кривко</w:t>
      </w:r>
      <w:r>
        <w:rPr>
          <w:rFonts w:ascii="Times New Roman" w:hAnsi="Times New Roman" w:cs="Times New Roman"/>
          <w:sz w:val="28"/>
          <w:szCs w:val="28"/>
        </w:rPr>
        <w:t>, главный специалист министерст</w:t>
      </w:r>
      <w:r>
        <w:rPr>
          <w:rFonts w:ascii="Times New Roman" w:hAnsi="Times New Roman" w:cs="Times New Roman"/>
          <w:sz w:val="28"/>
          <w:szCs w:val="28"/>
        </w:rPr>
        <w:t xml:space="preserve">ва науки и инновационной политики Новосибирской области (тел. 238-75-52, email: </w:t>
      </w:r>
      <w:hyperlink r:id="rId9" w:tooltip="mailto:krpn@nso.ru" w:history="1">
        <w:r>
          <w:rPr>
            <w:rStyle w:val="af4"/>
            <w:rFonts w:ascii="Times New Roman" w:hAnsi="Times New Roman" w:cs="Times New Roman"/>
            <w:sz w:val="28"/>
            <w:szCs w:val="28"/>
          </w:rPr>
          <w:t>krpn@nso.ru</w:t>
        </w:r>
      </w:hyperlink>
      <w:r>
        <w:rPr>
          <w:rFonts w:ascii="Times New Roman" w:hAnsi="Times New Roman" w:cs="Times New Roman"/>
          <w:sz w:val="28"/>
          <w:szCs w:val="28"/>
        </w:rPr>
        <w:t>).</w:t>
      </w:r>
    </w:p>
    <w:p w:rsidR="00FE461A" w:rsidRDefault="00FE46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E461A" w:rsidRDefault="009D1208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Подробная информация размещена по адресу: </w:t>
      </w:r>
      <w:r>
        <w:rPr>
          <w:rFonts w:ascii="Times New Roman" w:hAnsi="Times New Roman" w:cs="Times New Roman"/>
          <w:sz w:val="28"/>
          <w:szCs w:val="28"/>
        </w:rPr>
        <w:t>http://nauka.nso.ru/page/1104</w:t>
      </w:r>
    </w:p>
    <w:sectPr w:rsidR="00FE461A" w:rsidSect="00FE461A">
      <w:pgSz w:w="11906" w:h="16838"/>
      <w:pgMar w:top="568" w:right="567" w:bottom="56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1208" w:rsidRDefault="009D1208">
      <w:pPr>
        <w:spacing w:after="0" w:line="240" w:lineRule="auto"/>
      </w:pPr>
      <w:r>
        <w:separator/>
      </w:r>
    </w:p>
  </w:endnote>
  <w:endnote w:type="continuationSeparator" w:id="1">
    <w:p w:rsidR="009D1208" w:rsidRDefault="009D12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1208" w:rsidRDefault="009D1208">
      <w:pPr>
        <w:spacing w:after="0" w:line="240" w:lineRule="auto"/>
      </w:pPr>
      <w:r>
        <w:separator/>
      </w:r>
    </w:p>
  </w:footnote>
  <w:footnote w:type="continuationSeparator" w:id="1">
    <w:p w:rsidR="009D1208" w:rsidRDefault="009D12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6E4B93"/>
    <w:multiLevelType w:val="hybridMultilevel"/>
    <w:tmpl w:val="0B6C74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792307"/>
    <w:multiLevelType w:val="hybridMultilevel"/>
    <w:tmpl w:val="E7B0082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D226ED1"/>
    <w:multiLevelType w:val="hybridMultilevel"/>
    <w:tmpl w:val="456228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111EF2"/>
    <w:multiLevelType w:val="hybridMultilevel"/>
    <w:tmpl w:val="A6E2D42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1D2541A"/>
    <w:multiLevelType w:val="hybridMultilevel"/>
    <w:tmpl w:val="49C43A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4B2F158B"/>
    <w:multiLevelType w:val="hybridMultilevel"/>
    <w:tmpl w:val="55D4F6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58627FD4"/>
    <w:multiLevelType w:val="hybridMultilevel"/>
    <w:tmpl w:val="6E74CDCA"/>
    <w:lvl w:ilvl="0" w:tplc="651C5934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974A7A64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E57C52E8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DA2D124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C9FE8CB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4D5E6A50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D6A65020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6ED6A030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9B6580C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7FD2734"/>
    <w:multiLevelType w:val="hybridMultilevel"/>
    <w:tmpl w:val="66B81D0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9FF107C"/>
    <w:multiLevelType w:val="hybridMultilevel"/>
    <w:tmpl w:val="47260A4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4"/>
  </w:num>
  <w:num w:numId="5">
    <w:abstractNumId w:val="2"/>
  </w:num>
  <w:num w:numId="6">
    <w:abstractNumId w:val="8"/>
  </w:num>
  <w:num w:numId="7">
    <w:abstractNumId w:val="3"/>
  </w:num>
  <w:num w:numId="8">
    <w:abstractNumId w:val="1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E461A"/>
    <w:rsid w:val="004C329E"/>
    <w:rsid w:val="009D1208"/>
    <w:rsid w:val="00A53FB8"/>
    <w:rsid w:val="00FE46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6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Heading1Char"/>
    <w:uiPriority w:val="9"/>
    <w:qFormat/>
    <w:rsid w:val="00FE461A"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character" w:customStyle="1" w:styleId="Heading1Char">
    <w:name w:val="Heading 1 Char"/>
    <w:basedOn w:val="a0"/>
    <w:link w:val="Heading1"/>
    <w:uiPriority w:val="9"/>
    <w:rsid w:val="00FE461A"/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Heading2Char"/>
    <w:uiPriority w:val="9"/>
    <w:unhideWhenUsed/>
    <w:qFormat/>
    <w:rsid w:val="00FE461A"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character" w:customStyle="1" w:styleId="Heading2Char">
    <w:name w:val="Heading 2 Char"/>
    <w:basedOn w:val="a0"/>
    <w:link w:val="Heading2"/>
    <w:uiPriority w:val="9"/>
    <w:rsid w:val="00FE461A"/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Heading3Char"/>
    <w:uiPriority w:val="9"/>
    <w:unhideWhenUsed/>
    <w:qFormat/>
    <w:rsid w:val="00FE461A"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character" w:customStyle="1" w:styleId="Heading3Char">
    <w:name w:val="Heading 3 Char"/>
    <w:basedOn w:val="a0"/>
    <w:link w:val="Heading3"/>
    <w:uiPriority w:val="9"/>
    <w:rsid w:val="00FE461A"/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Heading4Char"/>
    <w:uiPriority w:val="9"/>
    <w:unhideWhenUsed/>
    <w:qFormat/>
    <w:rsid w:val="00FE461A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character" w:customStyle="1" w:styleId="Heading4Char">
    <w:name w:val="Heading 4 Char"/>
    <w:basedOn w:val="a0"/>
    <w:link w:val="Heading4"/>
    <w:uiPriority w:val="9"/>
    <w:rsid w:val="00FE461A"/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Heading5Char"/>
    <w:uiPriority w:val="9"/>
    <w:unhideWhenUsed/>
    <w:qFormat/>
    <w:rsid w:val="00FE461A"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character" w:customStyle="1" w:styleId="Heading5Char">
    <w:name w:val="Heading 5 Char"/>
    <w:basedOn w:val="a0"/>
    <w:link w:val="Heading5"/>
    <w:uiPriority w:val="9"/>
    <w:rsid w:val="00FE461A"/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Heading6Char"/>
    <w:uiPriority w:val="9"/>
    <w:unhideWhenUsed/>
    <w:qFormat/>
    <w:rsid w:val="00FE461A"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character" w:customStyle="1" w:styleId="Heading6Char">
    <w:name w:val="Heading 6 Char"/>
    <w:basedOn w:val="a0"/>
    <w:link w:val="Heading6"/>
    <w:uiPriority w:val="9"/>
    <w:rsid w:val="00FE461A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FE461A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character" w:customStyle="1" w:styleId="Heading7Char">
    <w:name w:val="Heading 7 Char"/>
    <w:basedOn w:val="a0"/>
    <w:link w:val="Heading7"/>
    <w:uiPriority w:val="9"/>
    <w:rsid w:val="00FE461A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FE461A"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character" w:customStyle="1" w:styleId="Heading8Char">
    <w:name w:val="Heading 8 Char"/>
    <w:basedOn w:val="a0"/>
    <w:link w:val="Heading8"/>
    <w:uiPriority w:val="9"/>
    <w:rsid w:val="00FE461A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FE461A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Heading9Char">
    <w:name w:val="Heading 9 Char"/>
    <w:basedOn w:val="a0"/>
    <w:link w:val="Heading9"/>
    <w:uiPriority w:val="9"/>
    <w:rsid w:val="00FE461A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rsid w:val="00FE461A"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rsid w:val="00FE461A"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sid w:val="00FE461A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rsid w:val="00FE461A"/>
    <w:pPr>
      <w:spacing w:before="200" w:after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FE461A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FE461A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FE461A"/>
    <w:rPr>
      <w:i/>
    </w:rPr>
  </w:style>
  <w:style w:type="paragraph" w:styleId="a8">
    <w:name w:val="Intense Quote"/>
    <w:basedOn w:val="a"/>
    <w:next w:val="a"/>
    <w:link w:val="a9"/>
    <w:uiPriority w:val="30"/>
    <w:qFormat/>
    <w:rsid w:val="00FE461A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sid w:val="00FE461A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FE461A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HeaderChar">
    <w:name w:val="Header Char"/>
    <w:basedOn w:val="a0"/>
    <w:link w:val="Header"/>
    <w:uiPriority w:val="99"/>
    <w:rsid w:val="00FE461A"/>
  </w:style>
  <w:style w:type="paragraph" w:customStyle="1" w:styleId="Footer">
    <w:name w:val="Footer"/>
    <w:basedOn w:val="a"/>
    <w:link w:val="CaptionChar"/>
    <w:uiPriority w:val="99"/>
    <w:unhideWhenUsed/>
    <w:rsid w:val="00FE461A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link w:val="Footer"/>
    <w:uiPriority w:val="99"/>
    <w:rsid w:val="00FE461A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FE461A"/>
    <w:pPr>
      <w:spacing w:line="276" w:lineRule="auto"/>
    </w:pPr>
    <w:rPr>
      <w:b/>
      <w:bCs/>
      <w:color w:val="5B9BD5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FE461A"/>
  </w:style>
  <w:style w:type="table" w:styleId="aa">
    <w:name w:val="Table Grid"/>
    <w:basedOn w:val="a1"/>
    <w:uiPriority w:val="59"/>
    <w:rsid w:val="00FE461A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FE461A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FE461A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FE461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FE461A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FE461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ab">
    <w:name w:val="footnote text"/>
    <w:basedOn w:val="a"/>
    <w:link w:val="ac"/>
    <w:uiPriority w:val="99"/>
    <w:semiHidden/>
    <w:unhideWhenUsed/>
    <w:rsid w:val="00FE461A"/>
    <w:pPr>
      <w:spacing w:after="40" w:line="240" w:lineRule="auto"/>
    </w:pPr>
    <w:rPr>
      <w:sz w:val="18"/>
    </w:rPr>
  </w:style>
  <w:style w:type="character" w:customStyle="1" w:styleId="ac">
    <w:name w:val="Текст сноски Знак"/>
    <w:link w:val="ab"/>
    <w:uiPriority w:val="99"/>
    <w:rsid w:val="00FE461A"/>
    <w:rPr>
      <w:sz w:val="18"/>
    </w:rPr>
  </w:style>
  <w:style w:type="character" w:styleId="ad">
    <w:name w:val="footnote reference"/>
    <w:basedOn w:val="a0"/>
    <w:uiPriority w:val="99"/>
    <w:unhideWhenUsed/>
    <w:rsid w:val="00FE461A"/>
    <w:rPr>
      <w:vertAlign w:val="superscript"/>
    </w:rPr>
  </w:style>
  <w:style w:type="paragraph" w:styleId="ae">
    <w:name w:val="endnote text"/>
    <w:basedOn w:val="a"/>
    <w:link w:val="af"/>
    <w:uiPriority w:val="99"/>
    <w:semiHidden/>
    <w:unhideWhenUsed/>
    <w:rsid w:val="00FE461A"/>
    <w:pPr>
      <w:spacing w:after="0" w:line="240" w:lineRule="auto"/>
    </w:pPr>
    <w:rPr>
      <w:sz w:val="20"/>
    </w:rPr>
  </w:style>
  <w:style w:type="character" w:customStyle="1" w:styleId="af">
    <w:name w:val="Текст концевой сноски Знак"/>
    <w:link w:val="ae"/>
    <w:uiPriority w:val="99"/>
    <w:rsid w:val="00FE461A"/>
    <w:rPr>
      <w:sz w:val="20"/>
    </w:rPr>
  </w:style>
  <w:style w:type="character" w:styleId="af0">
    <w:name w:val="endnote reference"/>
    <w:basedOn w:val="a0"/>
    <w:uiPriority w:val="99"/>
    <w:semiHidden/>
    <w:unhideWhenUsed/>
    <w:rsid w:val="00FE461A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FE461A"/>
    <w:pPr>
      <w:spacing w:after="57"/>
    </w:pPr>
  </w:style>
  <w:style w:type="paragraph" w:styleId="21">
    <w:name w:val="toc 2"/>
    <w:basedOn w:val="a"/>
    <w:next w:val="a"/>
    <w:uiPriority w:val="39"/>
    <w:unhideWhenUsed/>
    <w:rsid w:val="00FE461A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FE461A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FE461A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FE461A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FE461A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FE461A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FE461A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FE461A"/>
    <w:pPr>
      <w:spacing w:after="57"/>
      <w:ind w:left="2268"/>
    </w:pPr>
  </w:style>
  <w:style w:type="paragraph" w:styleId="af1">
    <w:name w:val="TOC Heading"/>
    <w:uiPriority w:val="39"/>
    <w:unhideWhenUsed/>
    <w:rsid w:val="00FE461A"/>
  </w:style>
  <w:style w:type="paragraph" w:styleId="af2">
    <w:name w:val="table of figures"/>
    <w:basedOn w:val="a"/>
    <w:next w:val="a"/>
    <w:uiPriority w:val="99"/>
    <w:unhideWhenUsed/>
    <w:rsid w:val="00FE461A"/>
    <w:pPr>
      <w:spacing w:after="0"/>
    </w:pPr>
  </w:style>
  <w:style w:type="paragraph" w:customStyle="1" w:styleId="ConsPlusNormal">
    <w:name w:val="ConsPlusNormal"/>
    <w:link w:val="ConsPlusNormal0"/>
    <w:qFormat/>
    <w:rsid w:val="00FE461A"/>
    <w:pPr>
      <w:widowControl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f3">
    <w:name w:val="List Paragraph"/>
    <w:basedOn w:val="a"/>
    <w:uiPriority w:val="34"/>
    <w:qFormat/>
    <w:rsid w:val="00FE461A"/>
    <w:pPr>
      <w:ind w:left="720"/>
      <w:contextualSpacing/>
    </w:pPr>
  </w:style>
  <w:style w:type="character" w:customStyle="1" w:styleId="ConsPlusNormal0">
    <w:name w:val="ConsPlusNormal Знак"/>
    <w:link w:val="ConsPlusNormal"/>
    <w:rsid w:val="00FE461A"/>
    <w:rPr>
      <w:rFonts w:ascii="Calibri" w:eastAsia="Times New Roman" w:hAnsi="Calibri" w:cs="Calibri"/>
      <w:szCs w:val="20"/>
      <w:lang w:eastAsia="ru-RU"/>
    </w:rPr>
  </w:style>
  <w:style w:type="character" w:styleId="af4">
    <w:name w:val="Hyperlink"/>
    <w:basedOn w:val="a0"/>
    <w:uiPriority w:val="99"/>
    <w:unhideWhenUsed/>
    <w:rsid w:val="00FE461A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sv@nso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tsoy@nso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pn@ns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2928</Words>
  <Characters>16958</Characters>
  <Application>Microsoft Office Word</Application>
  <DocSecurity>0</DocSecurity>
  <Lines>314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19804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Бочкарев Сергей Валерьевич</dc:creator>
  <cp:lastModifiedBy>Ирина</cp:lastModifiedBy>
  <cp:revision>2</cp:revision>
  <dcterms:created xsi:type="dcterms:W3CDTF">2024-01-29T04:42:00Z</dcterms:created>
  <dcterms:modified xsi:type="dcterms:W3CDTF">2024-01-29T04:42:00Z</dcterms:modified>
</cp:coreProperties>
</file>