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9" w:rsidRDefault="00E679AE" w:rsidP="00E679AE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ПОЛОЖЕНИЕ О СТИПЕНДИЯХ КОМПАНИИ </w:t>
      </w:r>
      <w:r>
        <w:rPr>
          <w:rFonts w:ascii="Times New Roman" w:hAnsi="Times New Roman" w:cs="Times New Roman" w:hint="eastAsia"/>
          <w:sz w:val="24"/>
          <w:lang w:val="ru-RU"/>
        </w:rPr>
        <w:t xml:space="preserve">HUAWEI </w:t>
      </w:r>
      <w:r>
        <w:rPr>
          <w:rFonts w:ascii="Times New Roman" w:hAnsi="Times New Roman" w:cs="Times New Roman"/>
          <w:sz w:val="24"/>
          <w:lang w:val="ru-RU"/>
        </w:rPr>
        <w:t>ДЛЯ СТУДЕНТОВ НГТУ</w:t>
      </w:r>
    </w:p>
    <w:p w:rsidR="00E679AE" w:rsidRDefault="00E679AE" w:rsidP="00E679AE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7E1EB7" w:rsidRPr="007E1EB7" w:rsidRDefault="00E679AE" w:rsidP="007E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7E1EB7">
        <w:rPr>
          <w:rFonts w:ascii="Times New Roman" w:hAnsi="Times New Roman" w:cs="Times New Roman"/>
          <w:sz w:val="24"/>
          <w:lang w:val="ru-RU"/>
        </w:rPr>
        <w:t xml:space="preserve">Студенты, обучающиеся по направлениям: </w:t>
      </w:r>
      <w:r w:rsidR="007E1EB7">
        <w:rPr>
          <w:rFonts w:ascii="Times New Roman" w:hAnsi="Times New Roman" w:cs="Times New Roman"/>
          <w:sz w:val="24"/>
          <w:lang w:val="ru-RU"/>
        </w:rPr>
        <w:t>я</w:t>
      </w:r>
      <w:r w:rsidR="007E1EB7" w:rsidRPr="007E1EB7">
        <w:rPr>
          <w:rFonts w:ascii="Times New Roman" w:hAnsi="Times New Roman" w:cs="Times New Roman"/>
          <w:sz w:val="24"/>
          <w:lang w:val="ru-RU"/>
        </w:rPr>
        <w:t>зыки программирования, компиляторы, виртуальная машина, математическая библиотека, исскуственный интеллект, большие данные, математика, физика, химия, операционная система, формальная верификация, бионика, оператор, библиотека операторов, полупроводниковые компоненты, информационная безопасность</w:t>
      </w:r>
      <w:r w:rsidRPr="007E1EB7">
        <w:rPr>
          <w:rFonts w:ascii="Times New Roman" w:hAnsi="Times New Roman" w:cs="Times New Roman"/>
          <w:sz w:val="24"/>
          <w:lang w:val="ru-RU"/>
        </w:rPr>
        <w:t xml:space="preserve"> могут претендовать на ежемесячную стипендию от компании </w:t>
      </w:r>
      <w:r w:rsidRPr="007E1EB7">
        <w:rPr>
          <w:rFonts w:ascii="Times New Roman" w:hAnsi="Times New Roman" w:cs="Times New Roman" w:hint="eastAsia"/>
          <w:sz w:val="24"/>
          <w:lang w:val="ru-RU"/>
        </w:rPr>
        <w:t>Huawei</w:t>
      </w:r>
      <w:r w:rsidRPr="007E1EB7">
        <w:rPr>
          <w:rFonts w:ascii="Times New Roman" w:hAnsi="Times New Roman" w:cs="Times New Roman" w:hint="eastAsia"/>
          <w:sz w:val="24"/>
          <w:lang w:val="ru-RU"/>
        </w:rPr>
        <w:t>，</w:t>
      </w:r>
      <w:r w:rsidRPr="007E1EB7">
        <w:rPr>
          <w:rFonts w:ascii="Times New Roman" w:hAnsi="Times New Roman" w:cs="Times New Roman"/>
          <w:sz w:val="24"/>
          <w:lang w:val="ru-RU"/>
        </w:rPr>
        <w:t>которая будет выплачиваться в течение семестра.</w:t>
      </w:r>
    </w:p>
    <w:p w:rsidR="00E679AE" w:rsidRPr="007E1EB7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7E1EB7">
        <w:rPr>
          <w:rFonts w:ascii="Times New Roman" w:hAnsi="Times New Roman" w:cs="Times New Roman"/>
          <w:sz w:val="24"/>
          <w:lang w:val="ru-RU"/>
        </w:rPr>
        <w:t xml:space="preserve">Для организации процесса отбора студентов назначается конкурсная комиссия, в состав которой входят специалисты компании </w:t>
      </w:r>
      <w:r w:rsidRPr="007E1EB7">
        <w:rPr>
          <w:rFonts w:ascii="Times New Roman" w:hAnsi="Times New Roman" w:cs="Times New Roman" w:hint="eastAsia"/>
          <w:sz w:val="24"/>
          <w:lang w:val="ru-RU"/>
        </w:rPr>
        <w:t>Huawei</w:t>
      </w:r>
      <w:r w:rsidRPr="007E1EB7">
        <w:rPr>
          <w:rFonts w:ascii="Times New Roman" w:hAnsi="Times New Roman" w:cs="Times New Roman"/>
          <w:sz w:val="24"/>
          <w:lang w:val="ru-RU"/>
        </w:rPr>
        <w:t xml:space="preserve"> и руководства НГТУ.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Стипендия выделяется для стимулирования студентов к проведению исследований в областях знаний, интересных для компании </w:t>
      </w:r>
      <w:r>
        <w:rPr>
          <w:rFonts w:ascii="Times New Roman" w:hAnsi="Times New Roman" w:cs="Times New Roman" w:hint="eastAsia"/>
          <w:sz w:val="24"/>
          <w:lang w:val="ru-RU"/>
        </w:rPr>
        <w:t>Huawei</w:t>
      </w:r>
      <w:r w:rsidRPr="00E679AE">
        <w:rPr>
          <w:rFonts w:ascii="Times New Roman" w:hAnsi="Times New Roman" w:cs="Times New Roman"/>
          <w:sz w:val="24"/>
          <w:lang w:val="ru-RU"/>
        </w:rPr>
        <w:t>.</w:t>
      </w:r>
    </w:p>
    <w:p w:rsidR="00E679AE" w:rsidRPr="00F24B8D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Стипендия выплачивается в </w:t>
      </w:r>
      <w:r w:rsidRPr="00E679AE">
        <w:rPr>
          <w:rFonts w:ascii="Times New Roman" w:hAnsi="Times New Roman" w:cs="Times New Roman"/>
          <w:sz w:val="24"/>
          <w:lang w:val="ru-RU"/>
        </w:rPr>
        <w:t xml:space="preserve">размере 25 000 рублей в месяц для студентов </w:t>
      </w:r>
      <w:r w:rsidRPr="00F24B8D">
        <w:rPr>
          <w:rFonts w:ascii="Times New Roman" w:hAnsi="Times New Roman" w:cs="Times New Roman"/>
          <w:sz w:val="24"/>
          <w:lang w:val="ru-RU"/>
        </w:rPr>
        <w:t>балалариата и специалитета и 30 000 рублей в месяц для студентов магистратуры.</w:t>
      </w:r>
    </w:p>
    <w:p w:rsidR="00E679AE" w:rsidRPr="00F24B8D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F24B8D">
        <w:rPr>
          <w:rFonts w:ascii="Times New Roman" w:hAnsi="Times New Roman" w:cs="Times New Roman"/>
          <w:sz w:val="24"/>
          <w:lang w:val="ru-RU"/>
        </w:rPr>
        <w:t>Отбор студентов проходит в два этапа. На первом этапе для участия в стипендиальной программе студент должен подать заявку (сформировать архив документов</w:t>
      </w:r>
      <w:r w:rsidR="00F24B8D">
        <w:rPr>
          <w:rFonts w:ascii="Times New Roman" w:hAnsi="Times New Roman" w:cs="Times New Roman"/>
          <w:sz w:val="24"/>
          <w:lang w:val="ru-RU"/>
        </w:rPr>
        <w:t xml:space="preserve"> с названием ФИО заявителя</w:t>
      </w:r>
      <w:r w:rsidRPr="00F24B8D">
        <w:rPr>
          <w:rFonts w:ascii="Times New Roman" w:hAnsi="Times New Roman" w:cs="Times New Roman"/>
          <w:sz w:val="24"/>
          <w:lang w:val="ru-RU"/>
        </w:rPr>
        <w:t>) на основании ПРИЛОЖЕНИЯ 1. Заявка по</w:t>
      </w:r>
      <w:r w:rsidR="0057137D" w:rsidRPr="00F24B8D">
        <w:rPr>
          <w:rFonts w:ascii="Times New Roman" w:hAnsi="Times New Roman" w:cs="Times New Roman"/>
          <w:sz w:val="24"/>
          <w:lang w:val="ru-RU"/>
        </w:rPr>
        <w:t>дается в электронном виде и нап</w:t>
      </w:r>
      <w:r w:rsidRPr="00F24B8D">
        <w:rPr>
          <w:rFonts w:ascii="Times New Roman" w:hAnsi="Times New Roman" w:cs="Times New Roman"/>
          <w:sz w:val="24"/>
          <w:lang w:val="ru-RU"/>
        </w:rPr>
        <w:t>р</w:t>
      </w:r>
      <w:r w:rsidR="0057137D" w:rsidRPr="00F24B8D">
        <w:rPr>
          <w:rFonts w:ascii="Times New Roman" w:hAnsi="Times New Roman" w:cs="Times New Roman"/>
          <w:sz w:val="24"/>
          <w:lang w:val="ru-RU"/>
        </w:rPr>
        <w:t>а</w:t>
      </w:r>
      <w:r w:rsidRPr="00F24B8D">
        <w:rPr>
          <w:rFonts w:ascii="Times New Roman" w:hAnsi="Times New Roman" w:cs="Times New Roman"/>
          <w:sz w:val="24"/>
          <w:lang w:val="ru-RU"/>
        </w:rPr>
        <w:t xml:space="preserve">вляется </w:t>
      </w:r>
      <w:r w:rsidR="00F24B8D">
        <w:rPr>
          <w:rFonts w:ascii="Times New Roman" w:hAnsi="Times New Roman" w:cs="Times New Roman"/>
          <w:sz w:val="24"/>
          <w:lang w:val="ru-RU"/>
        </w:rPr>
        <w:t>по адресу</w:t>
      </w:r>
      <w:r w:rsidRPr="00F24B8D">
        <w:rPr>
          <w:rFonts w:ascii="Times New Roman" w:hAnsi="Times New Roman" w:cs="Times New Roman"/>
          <w:sz w:val="24"/>
          <w:lang w:val="ru-RU"/>
        </w:rPr>
        <w:t xml:space="preserve"> </w:t>
      </w:r>
      <w:r w:rsidR="00F24B8D" w:rsidRPr="00F24B8D">
        <w:rPr>
          <w:rFonts w:ascii="Times New Roman" w:hAnsi="Times New Roman" w:cs="Times New Roman"/>
          <w:sz w:val="24"/>
          <w:lang w:val="ru-RU"/>
        </w:rPr>
        <w:t>grant.huawei@corp.nstu.ru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F24B8D">
        <w:rPr>
          <w:rFonts w:ascii="Times New Roman" w:hAnsi="Times New Roman" w:cs="Times New Roman"/>
          <w:sz w:val="24"/>
          <w:lang w:val="ru-RU"/>
        </w:rPr>
        <w:t>На основе начисленных баллов определяется 1</w:t>
      </w:r>
      <w:r w:rsidR="0057137D" w:rsidRPr="00F24B8D">
        <w:rPr>
          <w:rFonts w:ascii="Times New Roman" w:hAnsi="Times New Roman" w:cs="Times New Roman"/>
          <w:sz w:val="24"/>
          <w:lang w:val="ru-RU"/>
        </w:rPr>
        <w:t>2</w:t>
      </w:r>
      <w:r w:rsidRPr="00F24B8D">
        <w:rPr>
          <w:rFonts w:ascii="Times New Roman" w:hAnsi="Times New Roman" w:cs="Times New Roman"/>
          <w:sz w:val="24"/>
          <w:lang w:val="ru-RU"/>
        </w:rPr>
        <w:t xml:space="preserve"> лучших студентов бакалавриатов (специалитета) и </w:t>
      </w:r>
      <w:r w:rsidR="0057137D" w:rsidRPr="00F24B8D">
        <w:rPr>
          <w:rFonts w:ascii="Times New Roman" w:hAnsi="Times New Roman" w:cs="Times New Roman"/>
          <w:sz w:val="24"/>
          <w:lang w:val="ru-RU"/>
        </w:rPr>
        <w:t>8</w:t>
      </w:r>
      <w:r w:rsidRPr="00F24B8D">
        <w:rPr>
          <w:rFonts w:ascii="Times New Roman" w:hAnsi="Times New Roman" w:cs="Times New Roman"/>
          <w:sz w:val="24"/>
          <w:lang w:val="ru-RU"/>
        </w:rPr>
        <w:t xml:space="preserve"> студенов магистратуры. На втором этапе проходит личное интервью с директором исследовательского центра компании</w:t>
      </w:r>
      <w:r>
        <w:rPr>
          <w:rFonts w:ascii="Times New Roman" w:hAnsi="Times New Roman" w:cs="Times New Roman"/>
          <w:sz w:val="24"/>
          <w:lang w:val="ru-RU"/>
        </w:rPr>
        <w:t xml:space="preserve"> Хуавэй в г.Новосибирске с совещательным участие представителя НГТУ, который определяется конкурсным комитетом.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Стипендиаты предудыщего семестра вправе подавать заявку на стипендию в новом семестре. При успешном прохождении этапов отбора они будут получать стипендию не один семестр.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конце семестра будет проведен воркшоп с участием специалистов компании </w:t>
      </w:r>
      <w:r>
        <w:rPr>
          <w:rFonts w:ascii="Times New Roman" w:hAnsi="Times New Roman" w:cs="Times New Roman" w:hint="eastAsia"/>
          <w:sz w:val="24"/>
          <w:lang w:val="ru-RU"/>
        </w:rPr>
        <w:t>Huawei</w:t>
      </w:r>
      <w:r>
        <w:rPr>
          <w:rFonts w:ascii="Times New Roman" w:hAnsi="Times New Roman" w:cs="Times New Roman"/>
          <w:sz w:val="24"/>
          <w:lang w:val="ru-RU"/>
        </w:rPr>
        <w:t>и руководства НГТУ, на котором студенты смогут рассказать о прогрессах в своих исследованиях, достигнутых за семестр.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Заявки для участия в первом этапе конкурсного отбора принимаются до 8 февраля 2020  года.  В конце второй недели февраля будет объявлено окончательное решение о списке стипендиатов.</w:t>
      </w:r>
    </w:p>
    <w:p w:rsidR="00E679AE" w:rsidRDefault="00E679AE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случае, если у нескольких участников будет одинаковое количество баллов, то окончательное решение будет принято на основе среднего балла зачетки.</w:t>
      </w:r>
    </w:p>
    <w:p w:rsidR="007E1EB7" w:rsidRDefault="007E1EB7" w:rsidP="00E6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случае возникновения вопросов при подготовке документов контактное лицо от компании </w:t>
      </w:r>
      <w:r>
        <w:rPr>
          <w:rFonts w:ascii="Times New Roman" w:hAnsi="Times New Roman" w:cs="Times New Roman"/>
          <w:sz w:val="24"/>
        </w:rPr>
        <w:t>Huawei</w:t>
      </w:r>
      <w:r>
        <w:rPr>
          <w:rFonts w:ascii="Times New Roman" w:hAnsi="Times New Roman" w:cs="Times New Roman"/>
          <w:sz w:val="24"/>
          <w:lang w:val="ru-RU"/>
        </w:rPr>
        <w:t xml:space="preserve">: Екатерина, </w:t>
      </w:r>
      <w:r w:rsidRPr="007E1EB7">
        <w:rPr>
          <w:rFonts w:ascii="Times New Roman" w:hAnsi="Times New Roman" w:cs="Times New Roman"/>
          <w:sz w:val="24"/>
          <w:lang w:val="ru-RU"/>
        </w:rPr>
        <w:t>+79833079974.</w:t>
      </w:r>
    </w:p>
    <w:p w:rsidR="005D40E4" w:rsidRDefault="005D40E4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1. Форма заявки</w:t>
      </w:r>
    </w:p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ФИО_______________________________________________________</w:t>
      </w:r>
    </w:p>
    <w:p w:rsidR="00D829B8" w:rsidRDefault="00D829B8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Тел:________________________________________________________</w:t>
      </w:r>
    </w:p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Факультет и направление подготовки:____________________________</w:t>
      </w:r>
    </w:p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Год обучения_________________________________________________</w:t>
      </w:r>
    </w:p>
    <w:tbl>
      <w:tblPr>
        <w:tblStyle w:val="a5"/>
        <w:tblW w:w="0" w:type="auto"/>
        <w:tblLook w:val="04A0"/>
      </w:tblPr>
      <w:tblGrid>
        <w:gridCol w:w="396"/>
        <w:gridCol w:w="3607"/>
        <w:gridCol w:w="5347"/>
      </w:tblGrid>
      <w:tr w:rsidR="00E679AE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Критерий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Пояснение</w:t>
            </w:r>
          </w:p>
        </w:tc>
      </w:tr>
      <w:tr w:rsidR="00E679AE" w:rsidRPr="005D40E4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Уровень успеваемости. Средний балл зачетки на момент подачи заявки на выплату стипендий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Загружается скан зачетной книжки студента или табель успеваемости с печатью деканата факультета</w:t>
            </w:r>
          </w:p>
        </w:tc>
      </w:tr>
      <w:tr w:rsidR="00E679AE" w:rsidRPr="005D40E4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Участие в конференциях и соревнования по направлениям, прописанным в п.1 настоящего Положения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Загружаются сканированные дипломы и сертификаты участников</w:t>
            </w:r>
          </w:p>
        </w:tc>
      </w:tr>
      <w:tr w:rsidR="00E679AE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3. 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Участие в кейс чемпионатах по напарвлениям, указанных в п.1 настоящего положения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Загружаются сканированные сертификаты участников</w:t>
            </w:r>
          </w:p>
        </w:tc>
      </w:tr>
      <w:tr w:rsidR="00E679AE" w:rsidRPr="005D40E4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Публикации по тематикам, указанным в п.1 настоящего положения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Загружается текст статьи, полная ссылка на статью в электронном виде</w:t>
            </w:r>
          </w:p>
        </w:tc>
      </w:tr>
      <w:tr w:rsidR="00E679AE" w:rsidRPr="005D40E4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Отзыв научного руководителя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Оформляется на основании примера, представленного в ПРИЛОЖЕНИИ 2, предпочтительнее на английском языке.</w:t>
            </w:r>
          </w:p>
        </w:tc>
      </w:tr>
      <w:tr w:rsidR="00E679AE" w:rsidTr="00E679AE">
        <w:tc>
          <w:tcPr>
            <w:tcW w:w="396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60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Мотивационное письмо студента</w:t>
            </w:r>
          </w:p>
        </w:tc>
        <w:tc>
          <w:tcPr>
            <w:tcW w:w="5347" w:type="dxa"/>
          </w:tcPr>
          <w:p w:rsidR="00E679AE" w:rsidRDefault="00E679AE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свободной форме с отражением ключевого направления исследования, которым занимается студент. Предпочтительнее на английском языке.</w:t>
            </w:r>
          </w:p>
        </w:tc>
      </w:tr>
      <w:tr w:rsidR="0099424B" w:rsidRPr="005D40E4" w:rsidTr="00E679AE">
        <w:tc>
          <w:tcPr>
            <w:tcW w:w="396" w:type="dxa"/>
          </w:tcPr>
          <w:p w:rsidR="0099424B" w:rsidRDefault="0099424B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607" w:type="dxa"/>
          </w:tcPr>
          <w:p w:rsidR="0099424B" w:rsidRDefault="0099424B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Заполненное от руки и отсканированное согласие на обработку персональных данных</w:t>
            </w:r>
            <w:r w:rsidR="00803D51">
              <w:rPr>
                <w:rFonts w:ascii="Times New Roman" w:hAnsi="Times New Roman" w:cs="Times New Roman"/>
                <w:sz w:val="24"/>
                <w:lang w:val="ru-RU"/>
              </w:rPr>
              <w:t xml:space="preserve"> (ПРИЛОЖЕНИЕ 3)</w:t>
            </w:r>
          </w:p>
        </w:tc>
        <w:tc>
          <w:tcPr>
            <w:tcW w:w="5347" w:type="dxa"/>
          </w:tcPr>
          <w:p w:rsidR="0099424B" w:rsidRDefault="0099424B" w:rsidP="00E679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5D40E4" w:rsidRDefault="005D40E4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:rsidR="00E679AE" w:rsidRDefault="00E679AE" w:rsidP="00E679A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ПРИЛОЖЕНИЕ 2. </w:t>
      </w:r>
    </w:p>
    <w:p w:rsidR="003F70A1" w:rsidRDefault="003F70A1" w:rsidP="003F70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ОТЗЫВ НАУЧНОГО РУКОВОДИТЕЛЯ</w:t>
      </w:r>
    </w:p>
    <w:p w:rsidR="003F70A1" w:rsidRDefault="003F70A1" w:rsidP="003F70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 студента________________________________________________________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курсовой работы (магистерской диссертации)_________________________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 научного руководителя____________________________________________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Научная степень, звание научного руководителя____________________________</w:t>
      </w:r>
    </w:p>
    <w:p w:rsidR="003F70A1" w:rsidRP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Область исследования, в которой студент ведет работу: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достижения в исследовании студента на данный момент: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Актуальность исследования:</w:t>
      </w:r>
    </w:p>
    <w:p w:rsidR="003F70A1" w:rsidRDefault="003F70A1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Почему, по Вашему мнению, студент достоин стипендии компании Хуавэй</w:t>
      </w:r>
      <w:r w:rsidRPr="000A739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D40E4" w:rsidRDefault="005D40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829B8" w:rsidRDefault="00D829B8" w:rsidP="003F70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3.</w:t>
      </w:r>
    </w:p>
    <w:p w:rsidR="00D829B8" w:rsidRPr="00D829B8" w:rsidRDefault="00D829B8" w:rsidP="00D829B8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bookmarkStart w:id="0" w:name="_Toc415846510"/>
      <w:bookmarkStart w:id="1" w:name="_Toc424057170"/>
      <w:r w:rsidRPr="00D829B8">
        <w:rPr>
          <w:rFonts w:ascii="Times New Roman" w:hAnsi="Times New Roman" w:cs="Times New Roman"/>
          <w:b/>
        </w:rPr>
        <w:t>C</w:t>
      </w:r>
      <w:r w:rsidRPr="00D829B8">
        <w:rPr>
          <w:rFonts w:ascii="Times New Roman" w:hAnsi="Times New Roman" w:cs="Times New Roman"/>
          <w:b/>
          <w:lang w:val="ru-RU"/>
        </w:rPr>
        <w:t xml:space="preserve">огласие </w:t>
      </w:r>
      <w:r>
        <w:rPr>
          <w:rFonts w:ascii="Times New Roman" w:hAnsi="Times New Roman" w:cs="Times New Roman"/>
          <w:b/>
          <w:lang w:val="ru-RU"/>
        </w:rPr>
        <w:t>претендента на стипендию от</w:t>
      </w:r>
      <w:bookmarkEnd w:id="0"/>
      <w:bookmarkEnd w:id="1"/>
    </w:p>
    <w:p w:rsidR="00D829B8" w:rsidRPr="00D829B8" w:rsidRDefault="00D829B8" w:rsidP="00D829B8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D829B8">
        <w:rPr>
          <w:rFonts w:ascii="Times New Roman" w:hAnsi="Times New Roman" w:cs="Times New Roman"/>
          <w:b/>
          <w:lang w:val="ru-RU"/>
        </w:rPr>
        <w:t xml:space="preserve">Общества с ограниченной ответственностью «Техкомпания Хуавэй»  </w:t>
      </w:r>
    </w:p>
    <w:p w:rsidR="00D829B8" w:rsidRPr="00D829B8" w:rsidRDefault="00D829B8" w:rsidP="00D829B8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D829B8">
        <w:rPr>
          <w:rFonts w:ascii="Times New Roman" w:hAnsi="Times New Roman" w:cs="Times New Roman"/>
          <w:b/>
          <w:lang w:val="ru-RU"/>
        </w:rPr>
        <w:t xml:space="preserve">на обработку персональных данных </w:t>
      </w:r>
    </w:p>
    <w:p w:rsidR="00D829B8" w:rsidRPr="00D829B8" w:rsidRDefault="00D829B8" w:rsidP="00D829B8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829B8" w:rsidRPr="00277BC8" w:rsidRDefault="00D829B8" w:rsidP="00D829B8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7BC8">
        <w:rPr>
          <w:rFonts w:ascii="Times New Roman" w:hAnsi="Times New Roman" w:cs="Times New Roman"/>
          <w:color w:val="000000"/>
          <w:sz w:val="22"/>
          <w:szCs w:val="22"/>
        </w:rPr>
        <w:t xml:space="preserve">Я, ____________________________________________________________________________, </w:t>
      </w:r>
    </w:p>
    <w:p w:rsidR="00D829B8" w:rsidRPr="00277BC8" w:rsidRDefault="00D829B8" w:rsidP="00D829B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7BC8">
        <w:rPr>
          <w:rFonts w:ascii="Times New Roman" w:hAnsi="Times New Roman" w:cs="Times New Roman"/>
          <w:color w:val="000000"/>
          <w:sz w:val="22"/>
          <w:szCs w:val="22"/>
        </w:rPr>
        <w:t xml:space="preserve">проживающий(ая) по адресу:_______________________________________________________ ________________________________________________________________________________ ________________________________________________, паспорт серии ______№_________, выдан </w:t>
      </w:r>
      <w:r w:rsidRPr="005E724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 _________________________________________________________, дата выдачи __________, код подразделения __________, являющийся (являющаяся) претендентом на получение стипендии от ООО «Техкомпания Хуавэй», в соответствии с Федеральным законом от 27.07.2006 № 152-ФЗ «О персональных данных», настоящим принимаю решение о предоставлении своих персональных данных</w:t>
      </w:r>
      <w:r w:rsidRPr="00277BC8">
        <w:rPr>
          <w:rFonts w:ascii="Times New Roman" w:hAnsi="Times New Roman" w:cs="Times New Roman"/>
          <w:color w:val="000000"/>
          <w:sz w:val="22"/>
          <w:szCs w:val="22"/>
        </w:rPr>
        <w:t xml:space="preserve"> и даю согласие на их обработку своей волей и в своем интересе Обществу с ограниченной ответственностью «Техкомпания Хуавэй» (адрес местонахождения – 121614, г.Москва, ул. Крылатская, дом 17, корпус 2)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(далее – «Общество») с целью принятия решения о предосталении стипендии и включения </w:t>
      </w:r>
      <w:r w:rsidRPr="00277BC8">
        <w:rPr>
          <w:rFonts w:ascii="Times New Roman" w:hAnsi="Times New Roman" w:cs="Times New Roman"/>
          <w:color w:val="000000"/>
          <w:sz w:val="22"/>
          <w:szCs w:val="22"/>
        </w:rPr>
        <w:t xml:space="preserve">во внешний кадровый </w:t>
      </w:r>
      <w:bookmarkStart w:id="2" w:name="OLE_LINK1"/>
      <w:r w:rsidRPr="00277BC8">
        <w:rPr>
          <w:rFonts w:ascii="Times New Roman" w:hAnsi="Times New Roman" w:cs="Times New Roman"/>
          <w:color w:val="000000"/>
          <w:sz w:val="22"/>
          <w:szCs w:val="22"/>
        </w:rPr>
        <w:t>резерв</w:t>
      </w:r>
      <w:bookmarkStart w:id="3" w:name="_Hlk536620993"/>
      <w:bookmarkEnd w:id="2"/>
      <w:r w:rsidRPr="00277BC8">
        <w:rPr>
          <w:rFonts w:ascii="Times New Roman" w:hAnsi="Times New Roman" w:cs="Times New Roman"/>
          <w:color w:val="000000"/>
          <w:sz w:val="22"/>
          <w:szCs w:val="22"/>
        </w:rPr>
        <w:t xml:space="preserve">Общества </w:t>
      </w:r>
      <w:bookmarkStart w:id="4" w:name="OLE_LINK2"/>
      <w:r w:rsidRPr="00277BC8">
        <w:rPr>
          <w:rFonts w:ascii="Times New Roman" w:hAnsi="Times New Roman" w:cs="Times New Roman"/>
          <w:color w:val="000000"/>
          <w:sz w:val="22"/>
          <w:szCs w:val="22"/>
        </w:rPr>
        <w:t>для рассмотрения моей кандидатуры на открытые вакансии Общества и информирования об открытых вакансиях Общества.</w:t>
      </w:r>
      <w:bookmarkEnd w:id="3"/>
      <w:bookmarkEnd w:id="4"/>
    </w:p>
    <w:p w:rsidR="00D829B8" w:rsidRPr="00277BC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277BC8">
        <w:rPr>
          <w:rFonts w:ascii="Times New Roman" w:hAnsi="Times New Roman" w:cs="Times New Roman"/>
          <w:b w:val="0"/>
          <w:sz w:val="22"/>
          <w:szCs w:val="22"/>
          <w:lang w:val="ru-RU"/>
        </w:rPr>
        <w:t>Мои персональные данные, в отношении которых дается данное согласие, включают</w:t>
      </w:r>
      <w:r w:rsidRPr="0014183F">
        <w:rPr>
          <w:rFonts w:ascii="Times New Roman" w:hAnsi="Times New Roman" w:cs="Times New Roman"/>
          <w:b w:val="0"/>
          <w:sz w:val="22"/>
          <w:szCs w:val="22"/>
          <w:lang w:val="ru-RU"/>
        </w:rPr>
        <w:t>: фамилию, имя, отчество; пол; дату и место рождения; гражданство (резидентство); адреса регистрации и фактического места жительства; сведения об основном документе, удостоверяющем личность (серия, номер, дата выдачи, наименование органа, выдавшего документ, код подразделения (если имеется)), номер мобильного телефона; адрес электронной почты; сведения об образовании (наименование учебного заведения; форма и тип обучения; даты поступления и окончания; специальность и квалификация, номер диплома (свидетельства, аттестата и дата выдачи); зачетной книжки; сведения о повышении квалификации и профессиональной переподготовке (включая серию, номер, дату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 знание иностранных языков и степень владения; информацию о конференциях, семинарах, кейсах; информация и выходные данные по публикациям; предусматривается смешанная обработка моих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</w:t>
      </w:r>
    </w:p>
    <w:p w:rsidR="00D829B8" w:rsidRPr="00277BC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277BC8">
        <w:rPr>
          <w:rFonts w:ascii="Times New Roman" w:hAnsi="Times New Roman" w:cs="Times New Roman"/>
          <w:b w:val="0"/>
          <w:sz w:val="22"/>
          <w:szCs w:val="22"/>
          <w:lang w:val="ru-RU"/>
        </w:rPr>
        <w:t>Перечень действий с моими персональными данными, выполняемых Обществом, включает: сбор (в том числе от третьих лиц, и из общедоступных информационных ресурсов), запись, систематизацию, накопление, хранение, уточнение (обновление, изменение), извлечение, использование, доступ персонала Общества, передачу компании Huawei Technologies Co., Ltd.; материнским, дочерним и аффилированным компаниям Huawei Technologies Co., Ltd., включая трансграничную передачу с учетом того, что указанные компании могут быть расположены как в Российской Федерации, так и за ее пределами в государствах, обеспечивающих и не обеспечивающих адекватную защиту прав субъектов персональных данных; организациям, с которыми у ООО «Техкомпания Хуавэй» заключены договоры об оказании работ (услуг) в объеме, который необходим таким организациям для выполнения договоров; иным лицам в случаях, предусмотренных законодательством Российской Федерации; блокирование, удаление, уничтожение персональных данных.</w:t>
      </w:r>
    </w:p>
    <w:p w:rsidR="00D829B8" w:rsidRPr="00277BC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277BC8">
        <w:rPr>
          <w:rFonts w:ascii="Times New Roman" w:hAnsi="Times New Roman" w:cs="Times New Roman"/>
          <w:b w:val="0"/>
          <w:sz w:val="22"/>
          <w:szCs w:val="22"/>
          <w:lang w:val="ru-RU"/>
        </w:rPr>
        <w:lastRenderedPageBreak/>
        <w:t>Данное согласие действует в течение 10 (десяти) лет с момента предоставления данного согласия.</w:t>
      </w:r>
    </w:p>
    <w:p w:rsidR="00D829B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277BC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(сведений о основном документе, удостоверяющем личность). </w:t>
      </w:r>
    </w:p>
    <w:p w:rsidR="00D829B8" w:rsidRPr="00277BC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bookmarkStart w:id="5" w:name="_GoBack"/>
      <w:bookmarkEnd w:id="5"/>
      <w:r w:rsidRPr="00277BC8">
        <w:rPr>
          <w:rFonts w:ascii="Times New Roman" w:hAnsi="Times New Roman" w:cs="Times New Roman"/>
          <w:b w:val="0"/>
          <w:sz w:val="22"/>
          <w:szCs w:val="22"/>
          <w:lang w:val="ru-RU"/>
        </w:rPr>
        <w:t>Я осведомлен,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сведения, предоставленные ранее мною.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лиц.</w:t>
      </w:r>
    </w:p>
    <w:p w:rsidR="00D829B8" w:rsidRDefault="00D829B8" w:rsidP="00D829B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D829B8" w:rsidRPr="000943A0" w:rsidRDefault="00D829B8" w:rsidP="00D829B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829B8" w:rsidRPr="000943A0" w:rsidRDefault="00D829B8" w:rsidP="00D829B8">
      <w:pPr>
        <w:tabs>
          <w:tab w:val="num" w:pos="720"/>
        </w:tabs>
        <w:spacing w:line="240" w:lineRule="auto"/>
        <w:rPr>
          <w:sz w:val="18"/>
          <w:szCs w:val="18"/>
          <w:lang w:val="ru-RU"/>
        </w:rPr>
      </w:pPr>
      <w:r w:rsidRPr="000943A0">
        <w:rPr>
          <w:sz w:val="18"/>
          <w:szCs w:val="18"/>
          <w:lang w:val="ru-RU"/>
        </w:rPr>
        <w:t>______________                                       ____________________________</w:t>
      </w:r>
    </w:p>
    <w:p w:rsidR="00D829B8" w:rsidRPr="003F70A1" w:rsidRDefault="00D829B8" w:rsidP="005D40E4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43A0">
        <w:rPr>
          <w:i/>
          <w:iCs/>
          <w:sz w:val="18"/>
          <w:szCs w:val="18"/>
          <w:lang w:val="ru-RU"/>
        </w:rPr>
        <w:t>(дата подписи)                                        (собственноручная подпись)</w:t>
      </w:r>
    </w:p>
    <w:sectPr w:rsidR="00D829B8" w:rsidRPr="003F70A1" w:rsidSect="003D2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28D7"/>
    <w:multiLevelType w:val="hybridMultilevel"/>
    <w:tmpl w:val="B77E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79AE"/>
    <w:rsid w:val="000002A7"/>
    <w:rsid w:val="00010950"/>
    <w:rsid w:val="00060ADC"/>
    <w:rsid w:val="000704FA"/>
    <w:rsid w:val="000717B1"/>
    <w:rsid w:val="00074567"/>
    <w:rsid w:val="000B179B"/>
    <w:rsid w:val="000B3E8B"/>
    <w:rsid w:val="00100030"/>
    <w:rsid w:val="00153994"/>
    <w:rsid w:val="00215AF3"/>
    <w:rsid w:val="00216F00"/>
    <w:rsid w:val="002700BA"/>
    <w:rsid w:val="0027259A"/>
    <w:rsid w:val="0027539C"/>
    <w:rsid w:val="002961A5"/>
    <w:rsid w:val="002A4BAF"/>
    <w:rsid w:val="002A6E34"/>
    <w:rsid w:val="002A7825"/>
    <w:rsid w:val="002B7F00"/>
    <w:rsid w:val="002C0876"/>
    <w:rsid w:val="002D6170"/>
    <w:rsid w:val="002E45B1"/>
    <w:rsid w:val="002F6BAA"/>
    <w:rsid w:val="00310910"/>
    <w:rsid w:val="0038125B"/>
    <w:rsid w:val="00396481"/>
    <w:rsid w:val="003D210D"/>
    <w:rsid w:val="003F70A1"/>
    <w:rsid w:val="004421F1"/>
    <w:rsid w:val="00497BFE"/>
    <w:rsid w:val="004C4059"/>
    <w:rsid w:val="004D5214"/>
    <w:rsid w:val="0057137D"/>
    <w:rsid w:val="005D40E4"/>
    <w:rsid w:val="005F3C4E"/>
    <w:rsid w:val="006B0126"/>
    <w:rsid w:val="006F0B3D"/>
    <w:rsid w:val="007301E7"/>
    <w:rsid w:val="007B1A69"/>
    <w:rsid w:val="007E1EB7"/>
    <w:rsid w:val="00803D51"/>
    <w:rsid w:val="0081659F"/>
    <w:rsid w:val="00823DC6"/>
    <w:rsid w:val="0087385D"/>
    <w:rsid w:val="00957D6B"/>
    <w:rsid w:val="00960419"/>
    <w:rsid w:val="009640AF"/>
    <w:rsid w:val="00970DAF"/>
    <w:rsid w:val="00990FAA"/>
    <w:rsid w:val="0099424B"/>
    <w:rsid w:val="009A0A36"/>
    <w:rsid w:val="009B172A"/>
    <w:rsid w:val="009D1B2F"/>
    <w:rsid w:val="00A051AC"/>
    <w:rsid w:val="00A24134"/>
    <w:rsid w:val="00A94363"/>
    <w:rsid w:val="00AD4099"/>
    <w:rsid w:val="00B07459"/>
    <w:rsid w:val="00B469FF"/>
    <w:rsid w:val="00B756D7"/>
    <w:rsid w:val="00B972C5"/>
    <w:rsid w:val="00BE7525"/>
    <w:rsid w:val="00CB6DBF"/>
    <w:rsid w:val="00CE716D"/>
    <w:rsid w:val="00D107D2"/>
    <w:rsid w:val="00D829B8"/>
    <w:rsid w:val="00E131B2"/>
    <w:rsid w:val="00E679AE"/>
    <w:rsid w:val="00E93078"/>
    <w:rsid w:val="00EA609A"/>
    <w:rsid w:val="00F24B8D"/>
    <w:rsid w:val="00F70822"/>
    <w:rsid w:val="00F9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79AE"/>
    <w:pPr>
      <w:ind w:left="720"/>
      <w:contextualSpacing/>
    </w:pPr>
  </w:style>
  <w:style w:type="table" w:styleId="a5">
    <w:name w:val="Table Grid"/>
    <w:basedOn w:val="a1"/>
    <w:uiPriority w:val="39"/>
    <w:rsid w:val="00E6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档标题"/>
    <w:basedOn w:val="a"/>
    <w:rsid w:val="00D829B8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</w:rPr>
  </w:style>
  <w:style w:type="character" w:customStyle="1" w:styleId="a4">
    <w:name w:val="Абзац списка Знак"/>
    <w:link w:val="a3"/>
    <w:uiPriority w:val="34"/>
    <w:locked/>
    <w:rsid w:val="00D829B8"/>
  </w:style>
  <w:style w:type="paragraph" w:customStyle="1" w:styleId="ConsPlusNormal">
    <w:name w:val="ConsPlusNormal"/>
    <w:rsid w:val="00D82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songyuying (A)</dc:creator>
  <cp:lastModifiedBy>Ирина</cp:lastModifiedBy>
  <cp:revision>2</cp:revision>
  <dcterms:created xsi:type="dcterms:W3CDTF">2019-12-27T08:14:00Z</dcterms:created>
  <dcterms:modified xsi:type="dcterms:W3CDTF">2019-12-27T08:14:00Z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1577075155</vt:lpwstr>
  </property>
  <property fmtid="{D5CDD505-2E9C-101B-9397-08002B2CF9AE}" pid="6" name="_2015_ms_pID_725343">
    <vt:lpwstr>(2)IpUKzr7t+ftOTQ+wB4hSMW7T3Wt2Iw4G7lZG3Yof9Py0/miKIcrSdgkMhCeftiK4p0XZXy6f
vHBXcbWBnl0R99dgmQmPMQR9chOWK8DEkrZGGbPbm055HX8Qm5Lf86ArTedBZTd5dic5Xs5o
M+eI1v/XVs1UzlBWzsgyXq4eZ14GuCGzbaRfISFu2A5IU6aIfHF1w7rCKTC37470EPvi/U8o
6cjhwbJV6mAIHtyZmc</vt:lpwstr>
  </property>
  <property fmtid="{D5CDD505-2E9C-101B-9397-08002B2CF9AE}" pid="7" name="_2015_ms_pID_7253431">
    <vt:lpwstr>HYYxtT5zHwQq4T9WVkq1MOw8LCSK1aaCYBbPfiPlFSXiQ6/yEp6gzw
5GpDqrxkRIuq33+xNvWnOmID7f/ovg8HtL+EkkL0bXUBeUOQo1bL3FR3+dfXrhCPGU4hy4+m
Dw9dwci0JOQSt79jkRQVwRxmNbieJ2lA98gPeIxNGwLONNihmRbRSwHOKAVvMKINqsjxADXe
MhxyGrRUHTyoWlPv</vt:lpwstr>
  </property>
</Properties>
</file>